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58" w:rsidRPr="00AB5C55" w:rsidRDefault="00E56DE8" w:rsidP="00EF6B60">
      <w:pPr>
        <w:autoSpaceDE w:val="0"/>
        <w:autoSpaceDN w:val="0"/>
        <w:adjustRightInd w:val="0"/>
        <w:spacing w:after="0" w:line="0" w:lineRule="atLeast"/>
        <w:jc w:val="both"/>
        <w:rPr>
          <w:rFonts w:eastAsia="Arial" w:cstheme="minorHAnsi"/>
          <w:i/>
          <w:sz w:val="24"/>
          <w:szCs w:val="24"/>
          <w:u w:val="single"/>
          <w:lang w:eastAsia="it-IT"/>
        </w:rPr>
      </w:pPr>
      <w:r w:rsidRPr="00AB5C55">
        <w:rPr>
          <w:rFonts w:eastAsia="Arial" w:cstheme="minorHAnsi"/>
          <w:i/>
          <w:sz w:val="24"/>
          <w:szCs w:val="24"/>
          <w:u w:val="single"/>
          <w:lang w:eastAsia="it-IT"/>
        </w:rPr>
        <w:t xml:space="preserve">ALLEGATO </w:t>
      </w:r>
      <w:r w:rsidR="00A0036F">
        <w:rPr>
          <w:rFonts w:eastAsia="Arial" w:cstheme="minorHAnsi"/>
          <w:i/>
          <w:sz w:val="24"/>
          <w:szCs w:val="24"/>
          <w:u w:val="single"/>
          <w:lang w:eastAsia="it-IT"/>
        </w:rPr>
        <w:t>5</w:t>
      </w:r>
      <w:bookmarkStart w:id="0" w:name="_GoBack"/>
      <w:bookmarkEnd w:id="0"/>
      <w:r w:rsidR="00EF6B60" w:rsidRPr="00AB5C55">
        <w:rPr>
          <w:rFonts w:eastAsia="Arial" w:cstheme="minorHAnsi"/>
          <w:i/>
          <w:sz w:val="24"/>
          <w:szCs w:val="24"/>
          <w:u w:val="single"/>
          <w:lang w:eastAsia="it-IT"/>
        </w:rPr>
        <w:t xml:space="preserve"> – PATTO D’INTEGRITÀ</w:t>
      </w:r>
    </w:p>
    <w:p w:rsidR="00EF6B60" w:rsidRPr="00AB5C55" w:rsidRDefault="00EF6B60" w:rsidP="00EF6B60">
      <w:pPr>
        <w:autoSpaceDE w:val="0"/>
        <w:autoSpaceDN w:val="0"/>
        <w:adjustRightInd w:val="0"/>
        <w:spacing w:after="0" w:line="0" w:lineRule="atLeast"/>
        <w:jc w:val="both"/>
        <w:rPr>
          <w:rFonts w:eastAsia="Arial" w:cstheme="minorHAnsi"/>
          <w:i/>
          <w:sz w:val="24"/>
          <w:szCs w:val="24"/>
          <w:u w:val="single"/>
          <w:lang w:eastAsia="it-IT"/>
        </w:rPr>
      </w:pPr>
    </w:p>
    <w:p w:rsidR="00AE5E5B" w:rsidRPr="00AB5C55" w:rsidRDefault="00D00D2F" w:rsidP="00D00D2F">
      <w:pPr>
        <w:pStyle w:val="Titolo"/>
        <w:rPr>
          <w:rFonts w:asciiTheme="minorHAnsi" w:hAnsiTheme="minorHAnsi" w:cstheme="minorHAnsi"/>
          <w:sz w:val="24"/>
          <w:szCs w:val="24"/>
          <w:u w:val="single"/>
        </w:rPr>
      </w:pPr>
      <w:r w:rsidRPr="00AB5C55">
        <w:rPr>
          <w:rFonts w:asciiTheme="minorHAnsi" w:hAnsiTheme="minorHAnsi" w:cstheme="minorHAnsi"/>
          <w:sz w:val="24"/>
          <w:szCs w:val="24"/>
          <w:u w:val="single"/>
        </w:rPr>
        <w:t>PATTO D’INTEGRITÀ</w:t>
      </w:r>
    </w:p>
    <w:p w:rsidR="00D00D2F" w:rsidRPr="00AB5C55" w:rsidRDefault="00D00D2F" w:rsidP="00D00D2F">
      <w:pPr>
        <w:rPr>
          <w:rFonts w:cstheme="minorHAnsi"/>
          <w:sz w:val="24"/>
          <w:szCs w:val="24"/>
        </w:rPr>
      </w:pPr>
    </w:p>
    <w:p w:rsidR="002E2C6D" w:rsidRPr="00AB5C55" w:rsidRDefault="002E2C6D" w:rsidP="002E2C6D">
      <w:pPr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La Società della Salute di Firenze Codice Fiscale 94117300486 (di seguito denominata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>)</w:t>
      </w:r>
    </w:p>
    <w:p w:rsidR="00AC5CDD" w:rsidRPr="001E4AD2" w:rsidRDefault="00AC5CDD" w:rsidP="00AC5CDD">
      <w:pPr>
        <w:spacing w:line="379" w:lineRule="auto"/>
        <w:ind w:right="-41"/>
        <w:jc w:val="both"/>
        <w:rPr>
          <w:rFonts w:eastAsia="Arial" w:cs="Calibri"/>
          <w:sz w:val="24"/>
        </w:rPr>
      </w:pPr>
      <w:r w:rsidRPr="001E4AD2">
        <w:rPr>
          <w:rFonts w:eastAsia="Arial" w:cs="Calibri"/>
          <w:sz w:val="24"/>
        </w:rPr>
        <w:t>[</w:t>
      </w:r>
      <w:r w:rsidRPr="001E4AD2">
        <w:rPr>
          <w:rFonts w:eastAsia="Arial" w:cs="Calibri"/>
          <w:i/>
          <w:sz w:val="24"/>
          <w:u w:val="single"/>
        </w:rPr>
        <w:t>per gli operatori economici</w:t>
      </w:r>
      <w:r w:rsidRPr="001E4AD2">
        <w:rPr>
          <w:rFonts w:eastAsia="Arial" w:cs="Calibri"/>
          <w:sz w:val="24"/>
        </w:rPr>
        <w:t xml:space="preserve">] </w:t>
      </w:r>
    </w:p>
    <w:p w:rsidR="002E2C6D" w:rsidRPr="00AB5C55" w:rsidRDefault="002E2C6D" w:rsidP="002E2C6D">
      <w:pPr>
        <w:jc w:val="center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e</w:t>
      </w:r>
    </w:p>
    <w:p w:rsidR="002E2C6D" w:rsidRPr="00AB5C55" w:rsidRDefault="002E2C6D" w:rsidP="002E2C6D">
      <w:pPr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__________________________________________ (di seguito denominato Operatore Economico)</w:t>
      </w:r>
    </w:p>
    <w:p w:rsidR="002E2C6D" w:rsidRPr="00AB5C55" w:rsidRDefault="002E2C6D" w:rsidP="002E2C6D">
      <w:pPr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con sede legale in ______________________ Via ________________________________ n. ___</w:t>
      </w:r>
    </w:p>
    <w:p w:rsidR="002E2C6D" w:rsidRPr="00AB5C55" w:rsidRDefault="002E2C6D" w:rsidP="002E2C6D">
      <w:pPr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Codice Fiscale ____________________________ P. IVA _________________________________</w:t>
      </w:r>
    </w:p>
    <w:p w:rsidR="002E2C6D" w:rsidRDefault="002E2C6D" w:rsidP="002E2C6D">
      <w:pPr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rappresentato da ___________________________ in qualità di ____________________________</w:t>
      </w:r>
    </w:p>
    <w:p w:rsidR="00AC5CDD" w:rsidRDefault="00AC5CDD" w:rsidP="00AC5CDD">
      <w:pPr>
        <w:spacing w:line="379" w:lineRule="auto"/>
        <w:ind w:right="-41"/>
        <w:jc w:val="both"/>
        <w:rPr>
          <w:rFonts w:eastAsia="Arial" w:cs="Calibri"/>
          <w:sz w:val="24"/>
        </w:rPr>
      </w:pPr>
    </w:p>
    <w:p w:rsidR="00AC5CDD" w:rsidRPr="001E4AD2" w:rsidRDefault="00AC5CDD" w:rsidP="00AC5CDD">
      <w:pPr>
        <w:spacing w:line="379" w:lineRule="auto"/>
        <w:ind w:right="-41"/>
        <w:jc w:val="both"/>
        <w:rPr>
          <w:rFonts w:eastAsia="Arial" w:cs="Calibri"/>
          <w:sz w:val="24"/>
        </w:rPr>
      </w:pPr>
      <w:r w:rsidRPr="001E4AD2">
        <w:rPr>
          <w:rFonts w:eastAsia="Arial" w:cs="Calibri"/>
          <w:sz w:val="24"/>
        </w:rPr>
        <w:t>[</w:t>
      </w:r>
      <w:r w:rsidRPr="001E4AD2">
        <w:rPr>
          <w:rFonts w:eastAsia="Arial" w:cs="Calibri"/>
          <w:i/>
          <w:sz w:val="24"/>
          <w:u w:val="single"/>
        </w:rPr>
        <w:t>per i singoli professionisti</w:t>
      </w:r>
      <w:r w:rsidRPr="001E4AD2">
        <w:rPr>
          <w:rFonts w:eastAsia="Arial" w:cs="Calibri"/>
          <w:sz w:val="24"/>
        </w:rPr>
        <w:t xml:space="preserve">] </w:t>
      </w:r>
    </w:p>
    <w:p w:rsidR="00AC5CDD" w:rsidRPr="001E4AD2" w:rsidRDefault="00AC5CDD" w:rsidP="00AC5CDD">
      <w:pPr>
        <w:rPr>
          <w:rFonts w:eastAsia="Arial" w:cs="Calibri"/>
          <w:sz w:val="24"/>
        </w:rPr>
      </w:pPr>
      <w:r w:rsidRPr="001E4AD2">
        <w:rPr>
          <w:rFonts w:eastAsia="Arial" w:cs="Calibri"/>
          <w:sz w:val="24"/>
        </w:rPr>
        <w:t>Il/la sottoscritto/a ________________________________________________________________</w:t>
      </w:r>
      <w:proofErr w:type="gramStart"/>
      <w:r w:rsidRPr="001E4AD2">
        <w:rPr>
          <w:rFonts w:eastAsia="Arial" w:cs="Calibri"/>
          <w:sz w:val="24"/>
        </w:rPr>
        <w:t>_</w:t>
      </w:r>
      <w:r w:rsidRPr="00AB5C55">
        <w:rPr>
          <w:rFonts w:cstheme="minorHAnsi"/>
          <w:sz w:val="24"/>
          <w:szCs w:val="24"/>
        </w:rPr>
        <w:t>(</w:t>
      </w:r>
      <w:proofErr w:type="gramEnd"/>
      <w:r w:rsidRPr="00AB5C55">
        <w:rPr>
          <w:rFonts w:cstheme="minorHAnsi"/>
          <w:sz w:val="24"/>
          <w:szCs w:val="24"/>
        </w:rPr>
        <w:t xml:space="preserve">di seguito denominato </w:t>
      </w:r>
      <w:r>
        <w:rPr>
          <w:rFonts w:cstheme="minorHAnsi"/>
          <w:sz w:val="24"/>
          <w:szCs w:val="24"/>
        </w:rPr>
        <w:t>Professionista</w:t>
      </w:r>
      <w:r w:rsidRPr="00AB5C55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Pr="001E4AD2">
        <w:rPr>
          <w:rFonts w:eastAsia="Arial" w:cs="Calibri"/>
          <w:sz w:val="24"/>
        </w:rPr>
        <w:t xml:space="preserve"> nato/a </w:t>
      </w:r>
      <w:proofErr w:type="spellStart"/>
      <w:r w:rsidRPr="001E4AD2">
        <w:rPr>
          <w:rFonts w:eastAsia="Arial" w:cs="Calibri"/>
          <w:sz w:val="24"/>
        </w:rPr>
        <w:t>a</w:t>
      </w:r>
      <w:proofErr w:type="spellEnd"/>
      <w:r w:rsidRPr="001E4AD2">
        <w:rPr>
          <w:rFonts w:eastAsia="Arial" w:cs="Calibri"/>
          <w:sz w:val="24"/>
        </w:rPr>
        <w:t xml:space="preserve"> ___________________________________ il ____________________________________ </w:t>
      </w:r>
      <w:r w:rsidR="00952F57">
        <w:rPr>
          <w:rFonts w:eastAsia="Arial" w:cs="Calibri"/>
          <w:sz w:val="24"/>
        </w:rPr>
        <w:t>CF__________________________________________</w:t>
      </w:r>
    </w:p>
    <w:p w:rsidR="00AC5CDD" w:rsidRPr="001E4AD2" w:rsidRDefault="00AC5CDD" w:rsidP="00AC5CDD">
      <w:pPr>
        <w:spacing w:line="378" w:lineRule="auto"/>
        <w:ind w:left="100" w:right="-41"/>
        <w:jc w:val="both"/>
        <w:rPr>
          <w:rFonts w:eastAsia="Arial" w:cs="Calibri"/>
          <w:sz w:val="24"/>
        </w:rPr>
      </w:pPr>
      <w:r w:rsidRPr="001E4AD2">
        <w:rPr>
          <w:rFonts w:eastAsia="Arial" w:cs="Calibri"/>
          <w:sz w:val="24"/>
        </w:rPr>
        <w:t>P.IVA _______________________</w:t>
      </w:r>
      <w:r>
        <w:rPr>
          <w:rFonts w:eastAsia="Arial" w:cs="Calibri"/>
          <w:sz w:val="24"/>
        </w:rPr>
        <w:t>___</w:t>
      </w:r>
      <w:r w:rsidRPr="001E4AD2">
        <w:rPr>
          <w:rFonts w:eastAsia="Arial" w:cs="Calibri"/>
          <w:sz w:val="24"/>
        </w:rPr>
        <w:t>_______________</w:t>
      </w:r>
      <w:r w:rsidR="00952F57">
        <w:rPr>
          <w:rFonts w:eastAsia="Arial" w:cs="Calibri"/>
          <w:sz w:val="24"/>
        </w:rPr>
        <w:t>;</w:t>
      </w:r>
      <w:r w:rsidRPr="001E4AD2">
        <w:rPr>
          <w:rFonts w:eastAsia="Arial" w:cs="Calibri"/>
          <w:sz w:val="24"/>
        </w:rPr>
        <w:t xml:space="preserve"> </w:t>
      </w:r>
    </w:p>
    <w:p w:rsidR="00AC5CDD" w:rsidRPr="00AB5C55" w:rsidRDefault="00AC5CDD" w:rsidP="002E2C6D">
      <w:pPr>
        <w:rPr>
          <w:rFonts w:cstheme="minorHAnsi"/>
          <w:sz w:val="24"/>
          <w:szCs w:val="24"/>
        </w:rPr>
      </w:pPr>
    </w:p>
    <w:p w:rsidR="002E2C6D" w:rsidRPr="00AB5C55" w:rsidRDefault="002E2C6D" w:rsidP="002E2C6D">
      <w:pPr>
        <w:jc w:val="center"/>
        <w:rPr>
          <w:rFonts w:cstheme="minorHAnsi"/>
          <w:b/>
          <w:bCs/>
          <w:sz w:val="24"/>
          <w:szCs w:val="24"/>
        </w:rPr>
      </w:pPr>
      <w:r w:rsidRPr="00AB5C55">
        <w:rPr>
          <w:rFonts w:cstheme="minorHAnsi"/>
          <w:b/>
          <w:bCs/>
          <w:sz w:val="24"/>
          <w:szCs w:val="24"/>
        </w:rPr>
        <w:t>VISTO</w:t>
      </w:r>
    </w:p>
    <w:p w:rsidR="002E2C6D" w:rsidRPr="00AB5C55" w:rsidRDefault="002E2C6D" w:rsidP="002E2C6D">
      <w:pPr>
        <w:pStyle w:val="Paragrafoelenco"/>
        <w:numPr>
          <w:ilvl w:val="0"/>
          <w:numId w:val="2"/>
        </w:numPr>
        <w:ind w:left="142" w:hanging="142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l’art. 1, comma 17 della legge 6 novembre 2012 n.190, recante “Disposizioni per la prevenzione e la repressione della corruzione e dell’illegalità nella pubblica amministrazione” e </w:t>
      </w:r>
      <w:proofErr w:type="spellStart"/>
      <w:r w:rsidRPr="00AB5C55">
        <w:rPr>
          <w:rFonts w:cstheme="minorHAnsi"/>
          <w:sz w:val="24"/>
          <w:szCs w:val="24"/>
        </w:rPr>
        <w:t>s.m.i.</w:t>
      </w:r>
      <w:proofErr w:type="spellEnd"/>
      <w:r w:rsidRPr="00AB5C55">
        <w:rPr>
          <w:rFonts w:cstheme="minorHAnsi"/>
          <w:sz w:val="24"/>
          <w:szCs w:val="24"/>
        </w:rPr>
        <w:t>;</w:t>
      </w:r>
    </w:p>
    <w:p w:rsidR="002E2C6D" w:rsidRPr="00AB5C55" w:rsidRDefault="002E2C6D" w:rsidP="002E2C6D">
      <w:pPr>
        <w:pStyle w:val="Paragrafoelenco"/>
        <w:numPr>
          <w:ilvl w:val="0"/>
          <w:numId w:val="2"/>
        </w:numPr>
        <w:ind w:left="142" w:hanging="142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il Piano Nazionale Anticorruzione;</w:t>
      </w:r>
    </w:p>
    <w:p w:rsidR="002E2C6D" w:rsidRPr="00AB5C55" w:rsidRDefault="002E2C6D" w:rsidP="002E2C6D">
      <w:pPr>
        <w:pStyle w:val="Paragrafoelenco"/>
        <w:numPr>
          <w:ilvl w:val="0"/>
          <w:numId w:val="2"/>
        </w:numPr>
        <w:ind w:left="142" w:hanging="142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il Piano Integrato di Attività ed Organizzazione (PIAO) della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 xml:space="preserve"> Firenze</w:t>
      </w:r>
    </w:p>
    <w:p w:rsidR="002E2C6D" w:rsidRPr="00AB5C55" w:rsidRDefault="002E2C6D" w:rsidP="002E2C6D">
      <w:pPr>
        <w:pStyle w:val="Paragrafoelenco"/>
        <w:numPr>
          <w:ilvl w:val="0"/>
          <w:numId w:val="2"/>
        </w:numPr>
        <w:ind w:left="142" w:hanging="142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il Codice di comportamento della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 xml:space="preserve"> Firenze</w:t>
      </w:r>
    </w:p>
    <w:p w:rsidR="002E2C6D" w:rsidRPr="00AB5C55" w:rsidRDefault="002E2C6D" w:rsidP="002E2C6D">
      <w:pPr>
        <w:jc w:val="center"/>
        <w:rPr>
          <w:rFonts w:cstheme="minorHAnsi"/>
          <w:b/>
          <w:bCs/>
          <w:sz w:val="24"/>
          <w:szCs w:val="24"/>
        </w:rPr>
      </w:pPr>
      <w:r w:rsidRPr="00AB5C55">
        <w:rPr>
          <w:rFonts w:cstheme="minorHAnsi"/>
          <w:b/>
          <w:bCs/>
          <w:sz w:val="24"/>
          <w:szCs w:val="24"/>
        </w:rPr>
        <w:t>CONVENGONO QUANTO SEGUE</w:t>
      </w:r>
    </w:p>
    <w:p w:rsidR="002E2C6D" w:rsidRPr="00AB5C55" w:rsidRDefault="002E2C6D" w:rsidP="002E2C6D">
      <w:pPr>
        <w:rPr>
          <w:rFonts w:cstheme="minorHAnsi"/>
          <w:sz w:val="24"/>
          <w:szCs w:val="24"/>
        </w:rPr>
      </w:pPr>
      <w:r w:rsidRPr="00AB5C55">
        <w:rPr>
          <w:rFonts w:cstheme="minorHAnsi"/>
          <w:b/>
          <w:bCs/>
          <w:sz w:val="24"/>
          <w:szCs w:val="24"/>
        </w:rPr>
        <w:t>Articolo 1 – Finalità del Patto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Il presente “Patto di Integrità” rappresenta una delle misure di prevenzione nei confronti di pratiche corruttive, </w:t>
      </w:r>
      <w:proofErr w:type="spellStart"/>
      <w:r w:rsidRPr="00AB5C55">
        <w:rPr>
          <w:rFonts w:cstheme="minorHAnsi"/>
          <w:sz w:val="24"/>
          <w:szCs w:val="24"/>
        </w:rPr>
        <w:t>concussive</w:t>
      </w:r>
      <w:proofErr w:type="spellEnd"/>
      <w:r w:rsidRPr="00AB5C55">
        <w:rPr>
          <w:rFonts w:cstheme="minorHAnsi"/>
          <w:sz w:val="24"/>
          <w:szCs w:val="24"/>
        </w:rPr>
        <w:t xml:space="preserve"> o comunque tendenti ad inficiare il corretto svolgimento dell'azione amministrativa nell'ambito dei contratti, accordi e/o partnership istituzionali stipulati dalla Società della Salute di Firenze (di seguito anche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>).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lastRenderedPageBreak/>
        <w:t xml:space="preserve">Stabilisce infatti la reciproca, formale obbligazione della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 xml:space="preserve"> e dei contraenti di conformare i propri comportamenti ai principi di lealtà, trasparenza e correttezza in tutte le fasi dell'accordo, dalla partecipazione alle (eventuali) selezioni alla esecuzione contrattuale.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La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>, in adesione ai principi della trasparenza delle attività amministrative, secondo le modalità e condizioni indicate di seguito, verificherà l’adesione e l’effettiva applicazione del “Patto di Integrità” sia da parte dei contraenti, sia da parte dei propri dipendenti, collaboratori e consulenti.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Al fine della corretta attuazione del Patto di Integrità, ogni interessato potrà rivolgersi al Responsabile per la Prevenzione della Corruzione e Trasparenza della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 xml:space="preserve"> per segnalazioni di eventuali inadempimenti o per ottenere informazioni e chiarimenti.</w:t>
      </w:r>
    </w:p>
    <w:p w:rsidR="002E2C6D" w:rsidRPr="00AB5C55" w:rsidRDefault="002E2C6D" w:rsidP="002E2C6D">
      <w:pPr>
        <w:jc w:val="both"/>
        <w:rPr>
          <w:rFonts w:cstheme="minorHAnsi"/>
          <w:b/>
          <w:sz w:val="24"/>
          <w:szCs w:val="24"/>
        </w:rPr>
      </w:pPr>
      <w:r w:rsidRPr="00AB5C55">
        <w:rPr>
          <w:rFonts w:cstheme="minorHAnsi"/>
          <w:b/>
          <w:sz w:val="24"/>
          <w:szCs w:val="24"/>
        </w:rPr>
        <w:t>Articolo 2 – Destinatari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Costituendo obbligazione </w:t>
      </w:r>
      <w:proofErr w:type="spellStart"/>
      <w:r w:rsidRPr="00AB5C55">
        <w:rPr>
          <w:rFonts w:cstheme="minorHAnsi"/>
          <w:sz w:val="24"/>
          <w:szCs w:val="24"/>
        </w:rPr>
        <w:t>pre</w:t>
      </w:r>
      <w:proofErr w:type="spellEnd"/>
      <w:r w:rsidRPr="00AB5C55">
        <w:rPr>
          <w:rFonts w:cstheme="minorHAnsi"/>
          <w:sz w:val="24"/>
          <w:szCs w:val="24"/>
        </w:rPr>
        <w:t xml:space="preserve">-contrattuale e contrattuale, sono identificati come destinatari del presente Patto - oltre ai dipendenti della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 xml:space="preserve"> impiegati nelle procedure di selezione o identificazione del contraente e di verifica di esecuzione del contratto – tutte le controparti (siano essi persone fisiche o giuridiche) che: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a) richiedano l’iscrizione negli Elenchi dei fornitori e/o erogatori, ove istituiti; 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b) presentino istanza di manifestazioni d’interesse o di partecipazione a procedure selettive per l’affidamento di contratti pubblici di fornitura, servizi o lavori (sopra e sotto la soglia comunitaria) anche nella forma della co-progettazione, ed anche nel caso in cui (e ad eventuale integrazione) per l’affidamento specifico sussista già un apposito Patto di integrità predisposto da altro soggetto giuridico (es., Centrali Uniche di Committenza…);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c) partecipino a procedure di selezione per l’affidamento di incarichi professionali;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d) stipulino con la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 xml:space="preserve"> accordi, convenzioni o contratti di partnership per attività o progetti da realizzare congiuntamente (es. specifici progetti finanziati da fondi pubblici).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Tali soggetti sono indicati di seguito congiuntamente come “Operatori </w:t>
      </w:r>
      <w:proofErr w:type="gramStart"/>
      <w:r w:rsidRPr="00AB5C55">
        <w:rPr>
          <w:rFonts w:cstheme="minorHAnsi"/>
          <w:sz w:val="24"/>
          <w:szCs w:val="24"/>
        </w:rPr>
        <w:t>economici”</w:t>
      </w:r>
      <w:r w:rsidR="00952F57">
        <w:rPr>
          <w:rFonts w:cstheme="minorHAnsi"/>
          <w:sz w:val="24"/>
          <w:szCs w:val="24"/>
        </w:rPr>
        <w:t>/</w:t>
      </w:r>
      <w:proofErr w:type="gramEnd"/>
      <w:r w:rsidR="00952F57">
        <w:rPr>
          <w:rFonts w:cstheme="minorHAnsi"/>
          <w:sz w:val="24"/>
          <w:szCs w:val="24"/>
        </w:rPr>
        <w:t>”Professionisti”</w:t>
      </w:r>
      <w:r w:rsidRPr="00AB5C55">
        <w:rPr>
          <w:rFonts w:cstheme="minorHAnsi"/>
          <w:sz w:val="24"/>
          <w:szCs w:val="24"/>
        </w:rPr>
        <w:t>.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Naturalmente, il Patto è parimenti vincolante per il contraente selezionato, per effetto di espresso richiamo nel dispositivo contrattuale formalizzato.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L’adesione al presente patto è attestata dagli interessati alternativamente:</w:t>
      </w:r>
    </w:p>
    <w:p w:rsidR="00FE070A" w:rsidRPr="00AB5C55" w:rsidRDefault="002E2C6D" w:rsidP="002E2C6D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mediante specifica dichiarazione, prestata nella domanda di partecipazione ovvero nell’offerta presentata;</w:t>
      </w:r>
    </w:p>
    <w:p w:rsidR="002E2C6D" w:rsidRPr="00AB5C55" w:rsidRDefault="002E2C6D" w:rsidP="002E2C6D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mediante specifica sottoscrizione con firma digitale del presente documento da parte dell’interessato contraente o di soggetto munito dei necessari poteri di rappresentanza legale.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Nel caso di </w:t>
      </w:r>
      <w:r w:rsidR="00FE070A" w:rsidRPr="00AB5C55">
        <w:rPr>
          <w:rFonts w:cstheme="minorHAnsi"/>
          <w:sz w:val="24"/>
          <w:szCs w:val="24"/>
        </w:rPr>
        <w:t xml:space="preserve">Associazioni Temporanee di Scopo, </w:t>
      </w:r>
      <w:r w:rsidRPr="00AB5C55">
        <w:rPr>
          <w:rFonts w:cstheme="minorHAnsi"/>
          <w:sz w:val="24"/>
          <w:szCs w:val="24"/>
        </w:rPr>
        <w:t xml:space="preserve">Consorzi o Raggruppamenti Temporanei di Imprese, l’adesione o la sottoscrizione è effettuata dal legale rappresentante del </w:t>
      </w:r>
      <w:r w:rsidR="00FE070A" w:rsidRPr="00AB5C55">
        <w:rPr>
          <w:rFonts w:cstheme="minorHAnsi"/>
          <w:sz w:val="24"/>
          <w:szCs w:val="24"/>
        </w:rPr>
        <w:t>Capofila</w:t>
      </w:r>
      <w:r w:rsidRPr="00AB5C55">
        <w:rPr>
          <w:rFonts w:cstheme="minorHAnsi"/>
          <w:sz w:val="24"/>
          <w:szCs w:val="24"/>
        </w:rPr>
        <w:t xml:space="preserve"> nonché da ciascuna delle Imprese consorziate o raggruppate.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lastRenderedPageBreak/>
        <w:t>Nel caso di ricorso all'avvalimento, l’adesione o la sottoscrizione è effettuata anche dal legale rappresentante dell'Impresa ausiliaria.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Nel caso di subappalto, il Patto di integrità va sottoscritto anche dal legale rappresentante del soggetto affidatario del subappalto medesimo.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La carenza della dichiarazione di accettazione del Patto di integrità o la mancata produzione dello stesso debitamente sottoscritto dal concorrente o contraente, sono regolarizzabili attraverso la procedura di soccorso istruttorio. Qualora l’interessato non ottemperi a quanto richiesto con la procedura di soccorso istruttorio, si applicano le sanzioni previste dal presente documento.</w:t>
      </w:r>
    </w:p>
    <w:p w:rsidR="002E2C6D" w:rsidRPr="00AB5C55" w:rsidRDefault="002E2C6D" w:rsidP="002E2C6D">
      <w:pPr>
        <w:jc w:val="both"/>
        <w:rPr>
          <w:rFonts w:cstheme="minorHAnsi"/>
          <w:b/>
          <w:sz w:val="24"/>
          <w:szCs w:val="24"/>
        </w:rPr>
      </w:pPr>
      <w:r w:rsidRPr="00AB5C55">
        <w:rPr>
          <w:rFonts w:cstheme="minorHAnsi"/>
          <w:b/>
          <w:sz w:val="24"/>
          <w:szCs w:val="24"/>
        </w:rPr>
        <w:t>Articolo 3 – Riferimenti normativi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L. 190/2012 “Disposizioni per la prevenzione e la repressione della corruzione e dell’illegalità nella pubblica amministrazione”, art. 1 co. 17;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D. </w:t>
      </w:r>
      <w:proofErr w:type="spellStart"/>
      <w:r w:rsidRPr="00AB5C55">
        <w:rPr>
          <w:rFonts w:cstheme="minorHAnsi"/>
          <w:sz w:val="24"/>
          <w:szCs w:val="24"/>
        </w:rPr>
        <w:t>Lgs</w:t>
      </w:r>
      <w:proofErr w:type="spellEnd"/>
      <w:r w:rsidRPr="00AB5C55">
        <w:rPr>
          <w:rFonts w:cstheme="minorHAnsi"/>
          <w:sz w:val="24"/>
          <w:szCs w:val="24"/>
        </w:rPr>
        <w:t>. 159/2011 “Codice delle leggi antimafia e delle misure di prevenzione, nonché nuove disposizioni in materia di documentazione antimafia, a norma degli articoli 1 e 2 della legge 13 agosto 2010, n. 136”, art. 83 bis, co. 3;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D. </w:t>
      </w:r>
      <w:proofErr w:type="spellStart"/>
      <w:r w:rsidRPr="00AB5C55">
        <w:rPr>
          <w:rFonts w:cstheme="minorHAnsi"/>
          <w:sz w:val="24"/>
          <w:szCs w:val="24"/>
        </w:rPr>
        <w:t>Lgs</w:t>
      </w:r>
      <w:proofErr w:type="spellEnd"/>
      <w:r w:rsidRPr="00AB5C55">
        <w:rPr>
          <w:rFonts w:cstheme="minorHAnsi"/>
          <w:sz w:val="24"/>
          <w:szCs w:val="24"/>
        </w:rPr>
        <w:t>. 165/2001 “Norme generali sull'ordinamento del lavoro alle dipendenze delle amministrazioni pubbliche”, art. 53, comma 16-ter;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Piano Nazionale Anticorruzione (P.N.A.).</w:t>
      </w:r>
    </w:p>
    <w:p w:rsidR="002E2C6D" w:rsidRPr="00AB5C55" w:rsidRDefault="002E2C6D" w:rsidP="002E2C6D">
      <w:pPr>
        <w:jc w:val="both"/>
        <w:rPr>
          <w:rFonts w:cstheme="minorHAnsi"/>
          <w:b/>
          <w:sz w:val="24"/>
          <w:szCs w:val="24"/>
        </w:rPr>
      </w:pPr>
      <w:r w:rsidRPr="00AB5C55">
        <w:rPr>
          <w:rFonts w:cstheme="minorHAnsi"/>
          <w:b/>
          <w:sz w:val="24"/>
          <w:szCs w:val="24"/>
        </w:rPr>
        <w:t xml:space="preserve">Articolo 4 – Riferimenti interni alla </w:t>
      </w:r>
      <w:proofErr w:type="spellStart"/>
      <w:r w:rsidRPr="00AB5C55">
        <w:rPr>
          <w:rFonts w:cstheme="minorHAnsi"/>
          <w:b/>
          <w:sz w:val="24"/>
          <w:szCs w:val="24"/>
        </w:rPr>
        <w:t>SdS</w:t>
      </w:r>
      <w:proofErr w:type="spellEnd"/>
      <w:r w:rsidRPr="00AB5C55">
        <w:rPr>
          <w:rFonts w:cstheme="minorHAnsi"/>
          <w:b/>
          <w:sz w:val="24"/>
          <w:szCs w:val="24"/>
        </w:rPr>
        <w:t xml:space="preserve"> di Firenze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Codice di comportamento reperibile sul proprio sito istituzionale al seguente link: </w:t>
      </w:r>
      <w:hyperlink r:id="rId7" w:history="1">
        <w:r w:rsidRPr="00AB5C55">
          <w:rPr>
            <w:rStyle w:val="Collegamentoipertestuale"/>
            <w:rFonts w:cstheme="minorHAnsi"/>
            <w:sz w:val="24"/>
            <w:szCs w:val="24"/>
          </w:rPr>
          <w:t>Atti generali | Società della Salute di Firenze (comune.fi.it)</w:t>
        </w:r>
      </w:hyperlink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Misure per la prevenzione della corruzione e trasparenza vigenti nel tempo, reperibili sul proprio sito istituzionale al seguente link: </w:t>
      </w:r>
      <w:hyperlink r:id="rId8" w:history="1">
        <w:r w:rsidRPr="00AB5C55">
          <w:rPr>
            <w:rStyle w:val="Collegamentoipertestuale"/>
            <w:rFonts w:cstheme="minorHAnsi"/>
            <w:sz w:val="24"/>
            <w:szCs w:val="24"/>
          </w:rPr>
          <w:t>Piano triennale per la prevenzione della corruzione e della trasparenza | Società della Salute di Firenze (comune.fi.it)</w:t>
        </w:r>
      </w:hyperlink>
    </w:p>
    <w:p w:rsidR="002E2C6D" w:rsidRPr="00AB5C55" w:rsidRDefault="002E2C6D" w:rsidP="002E2C6D">
      <w:pPr>
        <w:jc w:val="both"/>
        <w:rPr>
          <w:rFonts w:cstheme="minorHAnsi"/>
          <w:b/>
          <w:sz w:val="24"/>
          <w:szCs w:val="24"/>
        </w:rPr>
      </w:pPr>
      <w:r w:rsidRPr="00AB5C55">
        <w:rPr>
          <w:rFonts w:cstheme="minorHAnsi"/>
          <w:b/>
          <w:sz w:val="24"/>
          <w:szCs w:val="24"/>
        </w:rPr>
        <w:t>Articolo 5 – Dichiarazioni dell’Operatore economico</w:t>
      </w:r>
      <w:r w:rsidR="00AC5CDD">
        <w:rPr>
          <w:rFonts w:cstheme="minorHAnsi"/>
          <w:b/>
          <w:sz w:val="24"/>
          <w:szCs w:val="24"/>
        </w:rPr>
        <w:t>/Professionista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Con l'accettazione / sottoscrizione del Patto di Integrità, l’Operatore economico</w:t>
      </w:r>
      <w:r w:rsidR="00AC5CDD">
        <w:rPr>
          <w:rFonts w:cstheme="minorHAnsi"/>
          <w:sz w:val="24"/>
          <w:szCs w:val="24"/>
        </w:rPr>
        <w:t>/Professionista</w:t>
      </w:r>
      <w:r w:rsidRPr="00AB5C55">
        <w:rPr>
          <w:rFonts w:cstheme="minorHAnsi"/>
          <w:sz w:val="24"/>
          <w:szCs w:val="24"/>
        </w:rPr>
        <w:t xml:space="preserve"> dichiara, per quanto in propria conoscenza:</w:t>
      </w:r>
    </w:p>
    <w:p w:rsidR="00FE070A" w:rsidRPr="00AB5C55" w:rsidRDefault="002E2C6D" w:rsidP="002E2C6D">
      <w:pPr>
        <w:pStyle w:val="Paragrafoelenco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l’insussistenza di rapporti di parentela o di familiarità con i soggetti che hanno partecipato alla definizione della procedura di gara o di selezione;</w:t>
      </w:r>
    </w:p>
    <w:p w:rsidR="00FE070A" w:rsidRPr="00AB5C55" w:rsidRDefault="002E2C6D" w:rsidP="002E2C6D">
      <w:pPr>
        <w:pStyle w:val="Paragrafoelenco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di non avere influenzato il procedimento amministrativo diretto a stabilire il contenuto dell’avviso/bando o contratto/accordo o di altro atto equipollente, al fine di condizionare le modalità di scelta del contraente o di regolamentazione del rapporto da parte della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>;</w:t>
      </w:r>
    </w:p>
    <w:p w:rsidR="00FE070A" w:rsidRPr="00AB5C55" w:rsidRDefault="002E2C6D" w:rsidP="002E2C6D">
      <w:pPr>
        <w:pStyle w:val="Paragrafoelenco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di non aver concluso contratti di lavoro subordinato o autonomo e comunque di non aver attribuito incarichi a dipendenti della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 xml:space="preserve"> che abbiano esercitato poteri autoritativi o negoziali per conto della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 xml:space="preserve"> nei propri confronti, per il triennio successivo alla cessazione del rapporto</w:t>
      </w:r>
      <w:r w:rsidR="00FE070A" w:rsidRPr="00AB5C55">
        <w:rPr>
          <w:rFonts w:cstheme="minorHAnsi"/>
          <w:sz w:val="24"/>
          <w:szCs w:val="24"/>
        </w:rPr>
        <w:t>;</w:t>
      </w:r>
    </w:p>
    <w:p w:rsidR="00FE070A" w:rsidRPr="00AB5C55" w:rsidRDefault="002E2C6D" w:rsidP="002E2C6D">
      <w:pPr>
        <w:pStyle w:val="Paragrafoelenco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lastRenderedPageBreak/>
        <w:t>di non trovarsi in situazioni di controllo o di collegamento (formale e/o sostanziale) con altri concorrenti e di non avere in corso né di avere praticato intese e/o pratiche restrittive della concorrenza e del mercato vietate ai sensi della normativa vigente</w:t>
      </w:r>
      <w:r w:rsidR="00FE070A" w:rsidRPr="00AB5C55">
        <w:rPr>
          <w:rFonts w:cstheme="minorHAnsi"/>
          <w:sz w:val="24"/>
          <w:szCs w:val="24"/>
        </w:rPr>
        <w:t>;</w:t>
      </w:r>
    </w:p>
    <w:p w:rsidR="002E2C6D" w:rsidRPr="00AB5C55" w:rsidRDefault="002E2C6D" w:rsidP="002E2C6D">
      <w:pPr>
        <w:pStyle w:val="Paragrafoelenco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di essere consapevole che gli obblighi di condotta del Codice di comportamento della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 xml:space="preserve"> si estendono, per quanto compatibili, anche ai dipendenti e ad altro personale operante a qualsiasi titolo presso l’Operatore economico</w:t>
      </w:r>
      <w:r w:rsidR="00AC5CDD">
        <w:rPr>
          <w:rFonts w:cstheme="minorHAnsi"/>
          <w:sz w:val="24"/>
          <w:szCs w:val="24"/>
        </w:rPr>
        <w:t>/Professionista</w:t>
      </w:r>
      <w:r w:rsidRPr="00AB5C55">
        <w:rPr>
          <w:rFonts w:cstheme="minorHAnsi"/>
          <w:sz w:val="24"/>
          <w:szCs w:val="24"/>
        </w:rPr>
        <w:t xml:space="preserve"> che operano presso la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>.</w:t>
      </w:r>
    </w:p>
    <w:p w:rsidR="002E2C6D" w:rsidRPr="00AB5C55" w:rsidRDefault="002E2C6D" w:rsidP="002E2C6D">
      <w:pPr>
        <w:jc w:val="both"/>
        <w:rPr>
          <w:rFonts w:cstheme="minorHAnsi"/>
          <w:b/>
          <w:sz w:val="24"/>
          <w:szCs w:val="24"/>
        </w:rPr>
      </w:pPr>
      <w:r w:rsidRPr="00AB5C55">
        <w:rPr>
          <w:rFonts w:cstheme="minorHAnsi"/>
          <w:b/>
          <w:sz w:val="24"/>
          <w:szCs w:val="24"/>
        </w:rPr>
        <w:t>Articolo 6 – Impegni dell’Operatore economico</w:t>
      </w:r>
      <w:r w:rsidR="00AC5CDD">
        <w:rPr>
          <w:rFonts w:cstheme="minorHAnsi"/>
          <w:b/>
          <w:sz w:val="24"/>
          <w:szCs w:val="24"/>
        </w:rPr>
        <w:t>/</w:t>
      </w:r>
      <w:r w:rsidR="00AC5CDD" w:rsidRPr="00AC5CDD">
        <w:rPr>
          <w:rFonts w:cstheme="minorHAnsi"/>
          <w:sz w:val="24"/>
          <w:szCs w:val="24"/>
        </w:rPr>
        <w:t xml:space="preserve"> </w:t>
      </w:r>
      <w:r w:rsidR="00AC5CDD" w:rsidRPr="00AC5CDD">
        <w:rPr>
          <w:rFonts w:cstheme="minorHAnsi"/>
          <w:b/>
          <w:sz w:val="24"/>
          <w:szCs w:val="24"/>
        </w:rPr>
        <w:t>Professionista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Con l'accettazione/ sottoscrizione del Patto di Integrità, l’Operatore economico</w:t>
      </w:r>
      <w:r w:rsidR="00AC5CDD">
        <w:rPr>
          <w:rFonts w:cstheme="minorHAnsi"/>
          <w:sz w:val="24"/>
          <w:szCs w:val="24"/>
        </w:rPr>
        <w:t>/</w:t>
      </w:r>
      <w:r w:rsidR="00AC5CDD" w:rsidRPr="00AC5CDD">
        <w:rPr>
          <w:rFonts w:cstheme="minorHAnsi"/>
          <w:sz w:val="24"/>
          <w:szCs w:val="24"/>
        </w:rPr>
        <w:t xml:space="preserve"> </w:t>
      </w:r>
      <w:r w:rsidR="00AC5CDD">
        <w:rPr>
          <w:rFonts w:cstheme="minorHAnsi"/>
          <w:sz w:val="24"/>
          <w:szCs w:val="24"/>
        </w:rPr>
        <w:t>Professionista</w:t>
      </w:r>
      <w:r w:rsidRPr="00AB5C55">
        <w:rPr>
          <w:rFonts w:cstheme="minorHAnsi"/>
          <w:sz w:val="24"/>
          <w:szCs w:val="24"/>
        </w:rPr>
        <w:t xml:space="preserve"> si impegna:</w:t>
      </w:r>
    </w:p>
    <w:p w:rsidR="00FE070A" w:rsidRPr="00AB5C55" w:rsidRDefault="002E2C6D" w:rsidP="002E2C6D">
      <w:pPr>
        <w:pStyle w:val="Paragrafoelenc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a rendere noto il contenuto del presente patto a tutti i propri dipendenti e collaboratori che a qualsiasi titolo presteranno la propria attività in favore della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>;</w:t>
      </w:r>
    </w:p>
    <w:p w:rsidR="00FE070A" w:rsidRPr="00AB5C55" w:rsidRDefault="002E2C6D" w:rsidP="002E2C6D">
      <w:pPr>
        <w:pStyle w:val="Paragrafoelenc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a non ricorrere ad alcuna mediazione o altra opera di terzi finalizzata all'aggiudicazione e/o gestione del contratto;</w:t>
      </w:r>
    </w:p>
    <w:p w:rsidR="00FE070A" w:rsidRPr="00AB5C55" w:rsidRDefault="002E2C6D" w:rsidP="002E2C6D">
      <w:pPr>
        <w:pStyle w:val="Paragrafoelenc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a uniformare la propria condotta ai principi di lealtà, buona fede, trasparenza e correttezza professionale;</w:t>
      </w:r>
    </w:p>
    <w:p w:rsidR="00FE070A" w:rsidRPr="00AB5C55" w:rsidRDefault="002E2C6D" w:rsidP="002E2C6D">
      <w:pPr>
        <w:pStyle w:val="Paragrafoelenc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ad informare puntualmente tutto il personale di cui si avvale del presente Patto di integrità e degli obblighi in esso contenuti e a vigilare sul rispetto dei medesimi;</w:t>
      </w:r>
    </w:p>
    <w:p w:rsidR="002E2C6D" w:rsidRPr="00AB5C55" w:rsidRDefault="002E2C6D" w:rsidP="002E2C6D">
      <w:pPr>
        <w:pStyle w:val="Paragrafoelenc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a segnalare alla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>:</w:t>
      </w:r>
    </w:p>
    <w:p w:rsidR="00FE070A" w:rsidRPr="00AB5C55" w:rsidRDefault="002E2C6D" w:rsidP="00FE070A">
      <w:pPr>
        <w:ind w:left="708"/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− qualsiasi situazione di conflitto di interesse anche potenziale e/o insorto successivamente di cui sia a conoscenza, rispetto al personale della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 xml:space="preserve"> e relativa alla fase di gara/selezione e di esecuzione del contratto;</w:t>
      </w:r>
    </w:p>
    <w:p w:rsidR="002E2C6D" w:rsidRPr="00AB5C55" w:rsidRDefault="002E2C6D" w:rsidP="00FE070A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ad inviare, su richiesta della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>, tutti i pagamenti eseguiti e riguardanti il contratto.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Gli obblighi di cui sopra, nelle fasi di esecuzione del contratto, si intendono riferiti all'Operatore economico</w:t>
      </w:r>
      <w:r w:rsidR="00AC5CDD">
        <w:rPr>
          <w:rFonts w:cstheme="minorHAnsi"/>
          <w:sz w:val="24"/>
          <w:szCs w:val="24"/>
        </w:rPr>
        <w:t>/</w:t>
      </w:r>
      <w:r w:rsidR="00AC5CDD" w:rsidRPr="00AC5CDD">
        <w:rPr>
          <w:rFonts w:cstheme="minorHAnsi"/>
          <w:sz w:val="24"/>
          <w:szCs w:val="24"/>
        </w:rPr>
        <w:t xml:space="preserve"> </w:t>
      </w:r>
      <w:r w:rsidR="00AC5CDD">
        <w:rPr>
          <w:rFonts w:cstheme="minorHAnsi"/>
          <w:sz w:val="24"/>
          <w:szCs w:val="24"/>
        </w:rPr>
        <w:t>Professionista</w:t>
      </w:r>
      <w:r w:rsidRPr="00AB5C55">
        <w:rPr>
          <w:rFonts w:cstheme="minorHAnsi"/>
          <w:sz w:val="24"/>
          <w:szCs w:val="24"/>
        </w:rPr>
        <w:t xml:space="preserve"> con il quale la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 xml:space="preserve"> abbia stipulato il contratto, il quale avrà l'onere di pretenderne il rispetto anche da tutti i propri eventuali subcontraenti e subappaltatori. A tal fine, la clausola che prevede il rispetto degli obblighi di cui al presente Patto di integrità, sarà inserita nei contratti stipulati dall'Operatore economico </w:t>
      </w:r>
      <w:r w:rsidR="00AC5CDD">
        <w:rPr>
          <w:rFonts w:cstheme="minorHAnsi"/>
          <w:sz w:val="24"/>
          <w:szCs w:val="24"/>
        </w:rPr>
        <w:t>/</w:t>
      </w:r>
      <w:r w:rsidR="00AC5CDD" w:rsidRPr="00AC5CDD">
        <w:rPr>
          <w:rFonts w:cstheme="minorHAnsi"/>
          <w:sz w:val="24"/>
          <w:szCs w:val="24"/>
        </w:rPr>
        <w:t xml:space="preserve"> </w:t>
      </w:r>
      <w:r w:rsidR="00AC5CDD">
        <w:rPr>
          <w:rFonts w:cstheme="minorHAnsi"/>
          <w:sz w:val="24"/>
          <w:szCs w:val="24"/>
        </w:rPr>
        <w:t>Professionista</w:t>
      </w:r>
      <w:r w:rsidR="00AC5CDD" w:rsidRPr="00AB5C55">
        <w:rPr>
          <w:rFonts w:cstheme="minorHAnsi"/>
          <w:sz w:val="24"/>
          <w:szCs w:val="24"/>
        </w:rPr>
        <w:t xml:space="preserve"> </w:t>
      </w:r>
      <w:r w:rsidRPr="00AB5C55">
        <w:rPr>
          <w:rFonts w:cstheme="minorHAnsi"/>
          <w:sz w:val="24"/>
          <w:szCs w:val="24"/>
        </w:rPr>
        <w:t>con i propri subappaltatori e subcontraenti.</w:t>
      </w:r>
    </w:p>
    <w:p w:rsidR="002E2C6D" w:rsidRPr="00AB5C55" w:rsidRDefault="002E2C6D" w:rsidP="002E2C6D">
      <w:pPr>
        <w:jc w:val="both"/>
        <w:rPr>
          <w:rFonts w:cstheme="minorHAnsi"/>
          <w:b/>
          <w:sz w:val="24"/>
          <w:szCs w:val="24"/>
        </w:rPr>
      </w:pPr>
      <w:r w:rsidRPr="00AB5C55">
        <w:rPr>
          <w:rFonts w:cstheme="minorHAnsi"/>
          <w:b/>
          <w:sz w:val="24"/>
          <w:szCs w:val="24"/>
        </w:rPr>
        <w:t>Articolo 7 – Modalità di segnalazione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Le segnalazioni di cui all’articolo precedente, dovranno pervenire alla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 xml:space="preserve"> mediante comunicazione diretta al RUP (Responsabile Unico del Procedimento), come identificato nelle singole procedure di selezione o contratti stipulati.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Ai segnalanti sono garantiti i più elevati standard di riservatezza in relazione alla loro identità.</w:t>
      </w:r>
    </w:p>
    <w:p w:rsidR="002E2C6D" w:rsidRPr="00AB5C55" w:rsidRDefault="002E2C6D" w:rsidP="002E2C6D">
      <w:pPr>
        <w:jc w:val="both"/>
        <w:rPr>
          <w:rFonts w:cstheme="minorHAnsi"/>
          <w:b/>
          <w:sz w:val="24"/>
          <w:szCs w:val="24"/>
        </w:rPr>
      </w:pPr>
      <w:r w:rsidRPr="00AB5C55">
        <w:rPr>
          <w:rFonts w:cstheme="minorHAnsi"/>
          <w:b/>
          <w:sz w:val="24"/>
          <w:szCs w:val="24"/>
        </w:rPr>
        <w:t xml:space="preserve">Articolo 8 – Obblighi della </w:t>
      </w:r>
      <w:proofErr w:type="spellStart"/>
      <w:r w:rsidRPr="00AB5C55">
        <w:rPr>
          <w:rFonts w:cstheme="minorHAnsi"/>
          <w:b/>
          <w:sz w:val="24"/>
          <w:szCs w:val="24"/>
        </w:rPr>
        <w:t>SdS</w:t>
      </w:r>
      <w:proofErr w:type="spellEnd"/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La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 xml:space="preserve"> si obbliga a rispettare i principi di lealtà, trasparenza e correttezza nei confronti degli Operatori economici</w:t>
      </w:r>
      <w:r w:rsidR="00952F57">
        <w:rPr>
          <w:rFonts w:cstheme="minorHAnsi"/>
          <w:sz w:val="24"/>
          <w:szCs w:val="24"/>
        </w:rPr>
        <w:t>/Professionisti</w:t>
      </w:r>
      <w:r w:rsidRPr="00AB5C55">
        <w:rPr>
          <w:rFonts w:cstheme="minorHAnsi"/>
          <w:sz w:val="24"/>
          <w:szCs w:val="24"/>
        </w:rPr>
        <w:t>. In particolare, i principi di comportamento richiesti ai propri esponenti sono dettagliati all’interno del proprio Codice di comportamento, cui si rinvia.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lastRenderedPageBreak/>
        <w:t xml:space="preserve">Qualora la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 xml:space="preserve"> riceva una segnalazione in merito a condotte anomale, realizzate dal proprio personale in relazione al procedimento di selezione/gara ed alle fasi di esecuzione del contratto, aprirà un procedimento istruttorio per la verifica della suddetta segnalazione, nel rispetto del principio del contraddittorio.</w:t>
      </w:r>
    </w:p>
    <w:p w:rsidR="002E2C6D" w:rsidRPr="00AB5C55" w:rsidRDefault="002E2C6D" w:rsidP="002E2C6D">
      <w:pPr>
        <w:jc w:val="both"/>
        <w:rPr>
          <w:rFonts w:cstheme="minorHAnsi"/>
          <w:b/>
          <w:sz w:val="24"/>
          <w:szCs w:val="24"/>
        </w:rPr>
      </w:pPr>
      <w:r w:rsidRPr="00AB5C55">
        <w:rPr>
          <w:rFonts w:cstheme="minorHAnsi"/>
          <w:b/>
          <w:sz w:val="24"/>
          <w:szCs w:val="24"/>
        </w:rPr>
        <w:t>Articolo 9 – Sanzioni per l’Operatore economico</w:t>
      </w:r>
      <w:r w:rsidR="00AC5CDD">
        <w:rPr>
          <w:rFonts w:cstheme="minorHAnsi"/>
          <w:b/>
          <w:sz w:val="24"/>
          <w:szCs w:val="24"/>
        </w:rPr>
        <w:t xml:space="preserve"> / </w:t>
      </w:r>
      <w:r w:rsidR="00AC5CDD" w:rsidRPr="00AC5CDD">
        <w:rPr>
          <w:rFonts w:cstheme="minorHAnsi"/>
          <w:b/>
          <w:sz w:val="24"/>
          <w:szCs w:val="24"/>
        </w:rPr>
        <w:t>Professionista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L’assenza di formale adesione mediante specifica dichiarazione o sottoscrizione del Patto, salvo il soccorso istruttorio di cui all’art. 2, costituisce, per i soggetti di cui allo stesso articolo, causa di esclusione dalla qualifica o dalla fase di selezione.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La violazione degli impegni di cui all’art. 6 costituisce per tutti i soggetti di cui all’art. 2 causa di comminazione, anche in via cumulativa, di una o più delle seguenti sanzioni:</w:t>
      </w:r>
    </w:p>
    <w:p w:rsidR="00D03B7B" w:rsidRPr="00AB5C55" w:rsidRDefault="002E2C6D" w:rsidP="002E2C6D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esclusione dalla fase di selezione, con escussione della eventuale cauzione provvisoria, ove prevista, se la violazione è accertata nella fase precedente alla conclusione del procedimento di selezione;</w:t>
      </w:r>
    </w:p>
    <w:p w:rsidR="00D03B7B" w:rsidRPr="00AB5C55" w:rsidRDefault="002E2C6D" w:rsidP="002E2C6D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revoca dell’aggiudicazione ed escussione della cauzione, se la violazione è accertata nella fase successiva alla selezione ma precedente alla stipula del contratto;</w:t>
      </w:r>
    </w:p>
    <w:p w:rsidR="002E2C6D" w:rsidRPr="00AB5C55" w:rsidRDefault="002E2C6D" w:rsidP="002E2C6D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se la violazione è accertata nella fase di esecuzione dell’appalto o di gestione del contratto:</w:t>
      </w:r>
    </w:p>
    <w:p w:rsidR="00D03B7B" w:rsidRPr="00AB5C55" w:rsidRDefault="002E2C6D" w:rsidP="002E2C6D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risoluzione del contratto, ai sensi degli artt. 1453 e 1456 c.c., con escussione della cauzione definitiva, ove prevista;</w:t>
      </w:r>
    </w:p>
    <w:p w:rsidR="002E2C6D" w:rsidRPr="00AB5C55" w:rsidRDefault="002E2C6D" w:rsidP="00D03B7B">
      <w:pPr>
        <w:pStyle w:val="Paragrafoelenco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segnalazione del fatto all'ANAC ed alle competenti Autorità.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La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 xml:space="preserve"> ha la facoltà di non avvalersi della risoluzione del contratto qualora lo ritenga pregiudizievole per gli interessi pubblici ad esso sottesi. Sono fatti salvi, in ogni caso, l’eventuale diritto al risarcimento danno e l’applicazione di eventuali penali.</w:t>
      </w:r>
    </w:p>
    <w:p w:rsidR="002E2C6D" w:rsidRPr="00AB5C55" w:rsidRDefault="00D03B7B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Le eventuali sanzioni </w:t>
      </w:r>
      <w:r w:rsidR="002E2C6D" w:rsidRPr="00AB5C55">
        <w:rPr>
          <w:rFonts w:cstheme="minorHAnsi"/>
          <w:sz w:val="24"/>
          <w:szCs w:val="24"/>
        </w:rPr>
        <w:t>sono applicate in esito ad un procedimento di verifica condotto dal RUP/DEC nel corso del quale viene garantito adeguato contraddittorio con l'Operatore economico</w:t>
      </w:r>
      <w:r w:rsidR="00AC5CDD">
        <w:rPr>
          <w:rFonts w:cstheme="minorHAnsi"/>
          <w:sz w:val="24"/>
          <w:szCs w:val="24"/>
        </w:rPr>
        <w:t>/</w:t>
      </w:r>
      <w:r w:rsidR="00AC5CDD" w:rsidRPr="00AC5CDD">
        <w:rPr>
          <w:rFonts w:cstheme="minorHAnsi"/>
          <w:sz w:val="24"/>
          <w:szCs w:val="24"/>
        </w:rPr>
        <w:t xml:space="preserve"> </w:t>
      </w:r>
      <w:r w:rsidR="00AC5CDD">
        <w:rPr>
          <w:rFonts w:cstheme="minorHAnsi"/>
          <w:sz w:val="24"/>
          <w:szCs w:val="24"/>
        </w:rPr>
        <w:t>Professionista</w:t>
      </w:r>
      <w:r w:rsidR="002E2C6D" w:rsidRPr="00AB5C55">
        <w:rPr>
          <w:rFonts w:cstheme="minorHAnsi"/>
          <w:sz w:val="24"/>
          <w:szCs w:val="24"/>
        </w:rPr>
        <w:t>.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Nel caso in cui la violazione del presente Patto costituisca grave illecito professionale ed integri anche altre fattispecie di esclusione, la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 xml:space="preserve"> potrà tenerne conto anche ai fini delle valutazioni relative alla partecipazione degli Operatori economici</w:t>
      </w:r>
      <w:r w:rsidR="00952F57">
        <w:rPr>
          <w:rFonts w:cstheme="minorHAnsi"/>
          <w:sz w:val="24"/>
          <w:szCs w:val="24"/>
        </w:rPr>
        <w:t>/Professionisti</w:t>
      </w:r>
      <w:r w:rsidRPr="00AB5C55">
        <w:rPr>
          <w:rFonts w:cstheme="minorHAnsi"/>
          <w:sz w:val="24"/>
          <w:szCs w:val="24"/>
        </w:rPr>
        <w:t xml:space="preserve"> a future procedure di affidamento.</w:t>
      </w:r>
    </w:p>
    <w:p w:rsidR="002E2C6D" w:rsidRPr="00AB5C55" w:rsidRDefault="002E2C6D" w:rsidP="002E2C6D">
      <w:pPr>
        <w:jc w:val="both"/>
        <w:rPr>
          <w:rFonts w:cstheme="minorHAnsi"/>
          <w:b/>
          <w:sz w:val="24"/>
          <w:szCs w:val="24"/>
        </w:rPr>
      </w:pPr>
      <w:r w:rsidRPr="00AB5C55">
        <w:rPr>
          <w:rFonts w:cstheme="minorHAnsi"/>
          <w:b/>
          <w:sz w:val="24"/>
          <w:szCs w:val="24"/>
        </w:rPr>
        <w:t>Articolo 10 – Disposizioni finali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II Patto di integrità e le relative sanzioni si applicano dall'inizio della procedura di gara/selezione fino all'integrale esecuzione del contratto stipulato in esito alla procedura medesima, compreso l’eventuale periodo di garanzia di quanto fornito.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 xml:space="preserve">Ogni controversia relativa all'interpretazione ed esecuzione del Patto d'integrità fra la </w:t>
      </w:r>
      <w:proofErr w:type="spellStart"/>
      <w:r w:rsidRPr="00AB5C55">
        <w:rPr>
          <w:rFonts w:cstheme="minorHAnsi"/>
          <w:sz w:val="24"/>
          <w:szCs w:val="24"/>
        </w:rPr>
        <w:t>SdS</w:t>
      </w:r>
      <w:proofErr w:type="spellEnd"/>
      <w:r w:rsidRPr="00AB5C55">
        <w:rPr>
          <w:rFonts w:cstheme="minorHAnsi"/>
          <w:sz w:val="24"/>
          <w:szCs w:val="24"/>
        </w:rPr>
        <w:t xml:space="preserve"> e l'Operatore economico</w:t>
      </w:r>
      <w:r w:rsidR="00AC5CDD">
        <w:rPr>
          <w:rFonts w:cstheme="minorHAnsi"/>
          <w:sz w:val="24"/>
          <w:szCs w:val="24"/>
        </w:rPr>
        <w:t>/</w:t>
      </w:r>
      <w:r w:rsidR="00AC5CDD" w:rsidRPr="00AC5CDD">
        <w:rPr>
          <w:rFonts w:cstheme="minorHAnsi"/>
          <w:sz w:val="24"/>
          <w:szCs w:val="24"/>
        </w:rPr>
        <w:t xml:space="preserve"> </w:t>
      </w:r>
      <w:r w:rsidR="00AC5CDD">
        <w:rPr>
          <w:rFonts w:cstheme="minorHAnsi"/>
          <w:sz w:val="24"/>
          <w:szCs w:val="24"/>
        </w:rPr>
        <w:t>Professionista</w:t>
      </w:r>
      <w:r w:rsidRPr="00AB5C55">
        <w:rPr>
          <w:rFonts w:cstheme="minorHAnsi"/>
          <w:sz w:val="24"/>
          <w:szCs w:val="24"/>
        </w:rPr>
        <w:t xml:space="preserve"> e tra gli stessi operatori economici</w:t>
      </w:r>
      <w:r w:rsidR="00952F57">
        <w:rPr>
          <w:rFonts w:cstheme="minorHAnsi"/>
          <w:sz w:val="24"/>
          <w:szCs w:val="24"/>
        </w:rPr>
        <w:t>/</w:t>
      </w:r>
      <w:r w:rsidR="00952F57" w:rsidRPr="00952F57">
        <w:rPr>
          <w:rFonts w:cstheme="minorHAnsi"/>
          <w:sz w:val="24"/>
          <w:szCs w:val="24"/>
        </w:rPr>
        <w:t xml:space="preserve"> </w:t>
      </w:r>
      <w:r w:rsidR="00952F57">
        <w:rPr>
          <w:rFonts w:cstheme="minorHAnsi"/>
          <w:sz w:val="24"/>
          <w:szCs w:val="24"/>
        </w:rPr>
        <w:t>professionisti</w:t>
      </w:r>
      <w:r w:rsidRPr="00AB5C55">
        <w:rPr>
          <w:rFonts w:cstheme="minorHAnsi"/>
          <w:sz w:val="24"/>
          <w:szCs w:val="24"/>
        </w:rPr>
        <w:t xml:space="preserve"> sarà risolta dall'Autorità Giudiziaria competente.</w:t>
      </w:r>
    </w:p>
    <w:p w:rsidR="002E2C6D" w:rsidRPr="00AB5C55" w:rsidRDefault="002E2C6D" w:rsidP="002E2C6D">
      <w:pPr>
        <w:jc w:val="both"/>
        <w:rPr>
          <w:rFonts w:cstheme="minorHAnsi"/>
          <w:sz w:val="24"/>
          <w:szCs w:val="24"/>
        </w:rPr>
      </w:pPr>
    </w:p>
    <w:p w:rsidR="002E2C6D" w:rsidRPr="00AB5C55" w:rsidRDefault="002E2C6D" w:rsidP="002E2C6D">
      <w:pPr>
        <w:jc w:val="both"/>
        <w:rPr>
          <w:rFonts w:cstheme="minorHAnsi"/>
          <w:b/>
          <w:sz w:val="24"/>
          <w:szCs w:val="24"/>
          <w:u w:val="single"/>
        </w:rPr>
      </w:pPr>
      <w:r w:rsidRPr="00AB5C55">
        <w:rPr>
          <w:rFonts w:cstheme="minorHAnsi"/>
          <w:b/>
          <w:bCs/>
          <w:sz w:val="24"/>
          <w:szCs w:val="24"/>
          <w:u w:val="single"/>
        </w:rPr>
        <w:lastRenderedPageBreak/>
        <w:t>____________</w:t>
      </w:r>
      <w:r w:rsidRPr="00AB5C55">
        <w:rPr>
          <w:rFonts w:cstheme="minorHAnsi"/>
          <w:b/>
          <w:sz w:val="24"/>
          <w:szCs w:val="24"/>
          <w:u w:val="single"/>
        </w:rPr>
        <w:t xml:space="preserve">, lì </w:t>
      </w:r>
      <w:r w:rsidRPr="00AB5C55">
        <w:rPr>
          <w:rFonts w:cstheme="minorHAnsi"/>
          <w:b/>
          <w:bCs/>
          <w:sz w:val="24"/>
          <w:szCs w:val="24"/>
          <w:u w:val="single"/>
        </w:rPr>
        <w:t xml:space="preserve">____________ _______________________________ </w:t>
      </w:r>
    </w:p>
    <w:p w:rsidR="002E2C6D" w:rsidRPr="00AB5C55" w:rsidRDefault="002E2C6D" w:rsidP="002E2C6D">
      <w:pPr>
        <w:jc w:val="both"/>
        <w:rPr>
          <w:rFonts w:cstheme="minorHAnsi"/>
          <w:b/>
          <w:sz w:val="24"/>
          <w:szCs w:val="24"/>
          <w:u w:val="single"/>
        </w:rPr>
      </w:pPr>
      <w:r w:rsidRPr="00AB5C55">
        <w:rPr>
          <w:rFonts w:cstheme="minorHAnsi"/>
          <w:b/>
          <w:sz w:val="24"/>
          <w:szCs w:val="24"/>
          <w:u w:val="single"/>
        </w:rPr>
        <w:t>(Firmato dal soggetto sopracitato)</w:t>
      </w:r>
      <w:r w:rsidR="00CA2F16" w:rsidRPr="00AB5C55">
        <w:rPr>
          <w:rFonts w:cstheme="minorHAnsi"/>
          <w:b/>
          <w:sz w:val="24"/>
          <w:szCs w:val="24"/>
          <w:u w:val="single"/>
        </w:rPr>
        <w:t xml:space="preserve"> *</w:t>
      </w:r>
    </w:p>
    <w:p w:rsidR="00CA2F16" w:rsidRPr="00AB5C55" w:rsidRDefault="00CA2F16" w:rsidP="002E2C6D">
      <w:pPr>
        <w:jc w:val="both"/>
        <w:rPr>
          <w:rFonts w:cstheme="minorHAnsi"/>
          <w:b/>
          <w:sz w:val="24"/>
          <w:szCs w:val="24"/>
          <w:u w:val="single"/>
        </w:rPr>
      </w:pPr>
    </w:p>
    <w:p w:rsidR="00CA2F16" w:rsidRPr="00AB5C55" w:rsidRDefault="00CA2F16" w:rsidP="00CA2F16">
      <w:pPr>
        <w:suppressAutoHyphens/>
        <w:spacing w:after="0" w:line="288" w:lineRule="auto"/>
        <w:jc w:val="both"/>
        <w:rPr>
          <w:rFonts w:cstheme="minorHAnsi"/>
          <w:sz w:val="24"/>
          <w:szCs w:val="24"/>
        </w:rPr>
      </w:pPr>
      <w:r w:rsidRPr="00AB5C55">
        <w:rPr>
          <w:rFonts w:cstheme="minorHAnsi"/>
          <w:sz w:val="24"/>
          <w:szCs w:val="24"/>
        </w:rPr>
        <w:t>* Se la dichiarazione è sottoscritta dall’interessato con firma olografa, è necessario allegare documento di identità in corso di validità del dichiarante.</w:t>
      </w:r>
    </w:p>
    <w:p w:rsidR="00CA2F16" w:rsidRPr="00AB5C55" w:rsidRDefault="00CA2F16" w:rsidP="002E2C6D">
      <w:pPr>
        <w:jc w:val="both"/>
        <w:rPr>
          <w:rFonts w:cstheme="minorHAnsi"/>
          <w:b/>
          <w:sz w:val="24"/>
          <w:szCs w:val="24"/>
          <w:u w:val="single"/>
        </w:rPr>
      </w:pPr>
    </w:p>
    <w:p w:rsidR="006717F5" w:rsidRPr="00AB5C55" w:rsidRDefault="006717F5" w:rsidP="002E2C6D">
      <w:pPr>
        <w:jc w:val="both"/>
        <w:rPr>
          <w:rFonts w:cstheme="minorHAnsi"/>
          <w:b/>
          <w:sz w:val="24"/>
          <w:szCs w:val="24"/>
          <w:u w:val="single"/>
        </w:rPr>
      </w:pPr>
    </w:p>
    <w:p w:rsidR="00483BB6" w:rsidRPr="00AB5C55" w:rsidRDefault="00483BB6" w:rsidP="00D00D2F">
      <w:pPr>
        <w:rPr>
          <w:rFonts w:cstheme="minorHAnsi"/>
          <w:sz w:val="24"/>
          <w:szCs w:val="24"/>
        </w:rPr>
      </w:pPr>
    </w:p>
    <w:sectPr w:rsidR="00483BB6" w:rsidRPr="00AB5C5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7B" w:rsidRDefault="000B7F7B" w:rsidP="00C84058">
      <w:pPr>
        <w:spacing w:after="0" w:line="240" w:lineRule="auto"/>
      </w:pPr>
      <w:r>
        <w:separator/>
      </w:r>
    </w:p>
  </w:endnote>
  <w:endnote w:type="continuationSeparator" w:id="0">
    <w:p w:rsidR="000B7F7B" w:rsidRDefault="000B7F7B" w:rsidP="00C8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070538"/>
      <w:docPartObj>
        <w:docPartGallery w:val="Page Numbers (Bottom of Page)"/>
        <w:docPartUnique/>
      </w:docPartObj>
    </w:sdtPr>
    <w:sdtEndPr/>
    <w:sdtContent>
      <w:p w:rsidR="00C84058" w:rsidRDefault="00C8405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36F">
          <w:rPr>
            <w:noProof/>
          </w:rPr>
          <w:t>1</w:t>
        </w:r>
        <w:r>
          <w:fldChar w:fldCharType="end"/>
        </w:r>
      </w:p>
    </w:sdtContent>
  </w:sdt>
  <w:p w:rsidR="00C84058" w:rsidRDefault="00C840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7B" w:rsidRDefault="000B7F7B" w:rsidP="00C84058">
      <w:pPr>
        <w:spacing w:after="0" w:line="240" w:lineRule="auto"/>
      </w:pPr>
      <w:r>
        <w:separator/>
      </w:r>
    </w:p>
  </w:footnote>
  <w:footnote w:type="continuationSeparator" w:id="0">
    <w:p w:rsidR="000B7F7B" w:rsidRDefault="000B7F7B" w:rsidP="00C8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B60" w:rsidRDefault="00EF6B60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74C93552" wp14:editId="660F8226">
          <wp:simplePos x="0" y="0"/>
          <wp:positionH relativeFrom="margin">
            <wp:align>left</wp:align>
          </wp:positionH>
          <wp:positionV relativeFrom="paragraph">
            <wp:posOffset>-252592</wp:posOffset>
          </wp:positionV>
          <wp:extent cx="615315" cy="104267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0" t="-209" r="-330" b="-209"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10426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6B60" w:rsidRDefault="00EF6B60">
    <w:pPr>
      <w:pStyle w:val="Intestazione"/>
    </w:pPr>
  </w:p>
  <w:p w:rsidR="00EF6B60" w:rsidRDefault="00EF6B60">
    <w:pPr>
      <w:pStyle w:val="Intestazione"/>
    </w:pPr>
  </w:p>
  <w:p w:rsidR="00EF6B60" w:rsidRDefault="00EF6B60">
    <w:pPr>
      <w:pStyle w:val="Intestazione"/>
    </w:pPr>
  </w:p>
  <w:p w:rsidR="00EF6B60" w:rsidRDefault="00EF6B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4D54"/>
    <w:multiLevelType w:val="hybridMultilevel"/>
    <w:tmpl w:val="97A66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698C"/>
    <w:multiLevelType w:val="hybridMultilevel"/>
    <w:tmpl w:val="E73A4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66815"/>
    <w:multiLevelType w:val="hybridMultilevel"/>
    <w:tmpl w:val="FE689ED8"/>
    <w:lvl w:ilvl="0" w:tplc="40F20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33B30"/>
    <w:multiLevelType w:val="hybridMultilevel"/>
    <w:tmpl w:val="810E85B6"/>
    <w:lvl w:ilvl="0" w:tplc="A9BC1DA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E67E1F"/>
    <w:multiLevelType w:val="hybridMultilevel"/>
    <w:tmpl w:val="8E1EB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81C43"/>
    <w:multiLevelType w:val="hybridMultilevel"/>
    <w:tmpl w:val="B9662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E3050"/>
    <w:multiLevelType w:val="hybridMultilevel"/>
    <w:tmpl w:val="33943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B"/>
    <w:rsid w:val="000B7F7B"/>
    <w:rsid w:val="00147DCF"/>
    <w:rsid w:val="0016378F"/>
    <w:rsid w:val="00211165"/>
    <w:rsid w:val="002A3886"/>
    <w:rsid w:val="002C3E6E"/>
    <w:rsid w:val="002E2C6D"/>
    <w:rsid w:val="004760F7"/>
    <w:rsid w:val="00483BB6"/>
    <w:rsid w:val="004E0208"/>
    <w:rsid w:val="004E3B5C"/>
    <w:rsid w:val="004F772A"/>
    <w:rsid w:val="00500658"/>
    <w:rsid w:val="005954D7"/>
    <w:rsid w:val="006302A8"/>
    <w:rsid w:val="006717F5"/>
    <w:rsid w:val="006D48D8"/>
    <w:rsid w:val="007F62A7"/>
    <w:rsid w:val="00847ED1"/>
    <w:rsid w:val="00915290"/>
    <w:rsid w:val="00952F57"/>
    <w:rsid w:val="0097737F"/>
    <w:rsid w:val="009F7B5A"/>
    <w:rsid w:val="00A0036F"/>
    <w:rsid w:val="00AB5C55"/>
    <w:rsid w:val="00AC5CDD"/>
    <w:rsid w:val="00AE5E5B"/>
    <w:rsid w:val="00AF3863"/>
    <w:rsid w:val="00BD433D"/>
    <w:rsid w:val="00C84058"/>
    <w:rsid w:val="00CA2F16"/>
    <w:rsid w:val="00D00D2F"/>
    <w:rsid w:val="00D03B7B"/>
    <w:rsid w:val="00D2733C"/>
    <w:rsid w:val="00D32159"/>
    <w:rsid w:val="00E07AA4"/>
    <w:rsid w:val="00E47B4A"/>
    <w:rsid w:val="00E56DE8"/>
    <w:rsid w:val="00EB0741"/>
    <w:rsid w:val="00EC5F8E"/>
    <w:rsid w:val="00ED6A67"/>
    <w:rsid w:val="00EF6B60"/>
    <w:rsid w:val="00F61883"/>
    <w:rsid w:val="00FE070A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9871"/>
  <w15:chartTrackingRefBased/>
  <w15:docId w15:val="{60E28208-7973-4C87-B8EE-88DB9875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4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058"/>
  </w:style>
  <w:style w:type="paragraph" w:styleId="Pidipagina">
    <w:name w:val="footer"/>
    <w:basedOn w:val="Normale"/>
    <w:link w:val="PidipaginaCarattere"/>
    <w:uiPriority w:val="99"/>
    <w:unhideWhenUsed/>
    <w:rsid w:val="00C84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058"/>
  </w:style>
  <w:style w:type="character" w:styleId="Collegamentoipertestuale">
    <w:name w:val="Hyperlink"/>
    <w:basedOn w:val="Carpredefinitoparagrafo"/>
    <w:uiPriority w:val="99"/>
    <w:unhideWhenUsed/>
    <w:rsid w:val="002A388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7737F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D00D2F"/>
    <w:pPr>
      <w:autoSpaceDE w:val="0"/>
      <w:autoSpaceDN w:val="0"/>
      <w:adjustRightInd w:val="0"/>
      <w:spacing w:after="0" w:line="240" w:lineRule="auto"/>
      <w:ind w:right="-1"/>
      <w:jc w:val="center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D00D2F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s.comune.fi.it/pagina/amministrazione-trasparente-disposizioni-generali/piano-triennale-la-prevenzione-del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ds.comune.fi.it/pagina/amministrazione-trasparente-disposizioni-generali/atti-general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32</cp:revision>
  <dcterms:created xsi:type="dcterms:W3CDTF">2023-06-09T11:22:00Z</dcterms:created>
  <dcterms:modified xsi:type="dcterms:W3CDTF">2024-09-03T07:30:00Z</dcterms:modified>
</cp:coreProperties>
</file>