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58" w:rsidRPr="00FE070A" w:rsidRDefault="00E56DE8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  <w:r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ALLEGATO </w:t>
      </w:r>
      <w:r w:rsidR="00FE4ED9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5</w:t>
      </w:r>
      <w:bookmarkStart w:id="0" w:name="_GoBack"/>
      <w:bookmarkEnd w:id="0"/>
      <w:r w:rsidR="00EF6B60" w:rsidRPr="00FE070A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 – PATTO D’INTEGRITÀ</w:t>
      </w:r>
    </w:p>
    <w:p w:rsidR="00EF6B60" w:rsidRPr="00FE070A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</w:p>
    <w:p w:rsidR="00AE5E5B" w:rsidRPr="00FE070A" w:rsidRDefault="00D00D2F" w:rsidP="00D00D2F">
      <w:pPr>
        <w:pStyle w:val="Titolo"/>
        <w:rPr>
          <w:rFonts w:asciiTheme="majorHAnsi" w:hAnsiTheme="majorHAnsi" w:cstheme="majorHAnsi"/>
          <w:sz w:val="24"/>
          <w:szCs w:val="24"/>
          <w:u w:val="single"/>
        </w:rPr>
      </w:pPr>
      <w:r w:rsidRPr="00FE070A">
        <w:rPr>
          <w:rFonts w:asciiTheme="majorHAnsi" w:hAnsiTheme="majorHAnsi" w:cstheme="majorHAnsi"/>
          <w:sz w:val="24"/>
          <w:szCs w:val="24"/>
          <w:u w:val="single"/>
        </w:rPr>
        <w:t>PATTO D’INTEGRITÀ</w:t>
      </w:r>
    </w:p>
    <w:p w:rsidR="00D00D2F" w:rsidRPr="00FE070A" w:rsidRDefault="00D00D2F" w:rsidP="00D00D2F">
      <w:pPr>
        <w:rPr>
          <w:rFonts w:asciiTheme="majorHAnsi" w:hAnsiTheme="majorHAnsi" w:cstheme="majorHAnsi"/>
          <w:sz w:val="24"/>
          <w:szCs w:val="24"/>
        </w:rPr>
      </w:pP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La Società della Salute di Firenze Codice Fiscale 94117300486 (di seguito denominata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)</w:t>
      </w:r>
    </w:p>
    <w:p w:rsidR="002E2C6D" w:rsidRPr="00FE070A" w:rsidRDefault="002E2C6D" w:rsidP="002E2C6D">
      <w:pPr>
        <w:jc w:val="center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e</w:t>
      </w: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__________________________________________ (di seguito denominato Operatore Economico)</w:t>
      </w: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con sede legale in ______________________ Via ________________________________ n. ___</w:t>
      </w: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Codice Fiscale ____________________________ P. IVA _________________________________</w:t>
      </w: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rappresentato da ___________________________ in qualità di ____________________________</w:t>
      </w:r>
    </w:p>
    <w:p w:rsidR="002E2C6D" w:rsidRPr="00FE070A" w:rsidRDefault="002E2C6D" w:rsidP="002E2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70A">
        <w:rPr>
          <w:rFonts w:asciiTheme="majorHAnsi" w:hAnsiTheme="majorHAnsi" w:cstheme="majorHAnsi"/>
          <w:b/>
          <w:bCs/>
          <w:sz w:val="24"/>
          <w:szCs w:val="24"/>
        </w:rPr>
        <w:t>VISTO</w:t>
      </w:r>
    </w:p>
    <w:p w:rsidR="002E2C6D" w:rsidRPr="00FE070A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l’art. 1, comma 17 della legge 6 novembre 2012 n.190, recante “Disposizioni per la prevenzione e la repressione della corruzione e dell’illegalità nella pubblica amministrazione” e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s.m.i.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;</w:t>
      </w:r>
    </w:p>
    <w:p w:rsidR="002E2C6D" w:rsidRPr="00FE070A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il Piano Nazionale Anticorruzione;</w:t>
      </w:r>
    </w:p>
    <w:p w:rsidR="002E2C6D" w:rsidRPr="00FE070A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il Piano Integrato di Attività ed Organizzazione (PIAO)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Firenze</w:t>
      </w:r>
    </w:p>
    <w:p w:rsidR="002E2C6D" w:rsidRPr="00FE070A" w:rsidRDefault="002E2C6D" w:rsidP="002E2C6D">
      <w:pPr>
        <w:pStyle w:val="Paragrafoelenco"/>
        <w:numPr>
          <w:ilvl w:val="0"/>
          <w:numId w:val="2"/>
        </w:numPr>
        <w:ind w:left="142" w:hanging="142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il Codice di comportamento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Firenze</w:t>
      </w:r>
    </w:p>
    <w:p w:rsidR="002E2C6D" w:rsidRPr="00FE070A" w:rsidRDefault="002E2C6D" w:rsidP="002E2C6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70A">
        <w:rPr>
          <w:rFonts w:asciiTheme="majorHAnsi" w:hAnsiTheme="majorHAnsi" w:cstheme="majorHAnsi"/>
          <w:b/>
          <w:bCs/>
          <w:sz w:val="24"/>
          <w:szCs w:val="24"/>
        </w:rPr>
        <w:t>CONVENGONO QUANTO SEGUE</w:t>
      </w:r>
    </w:p>
    <w:p w:rsidR="002E2C6D" w:rsidRPr="00FE070A" w:rsidRDefault="002E2C6D" w:rsidP="002E2C6D">
      <w:pPr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b/>
          <w:bCs/>
          <w:sz w:val="24"/>
          <w:szCs w:val="24"/>
        </w:rPr>
        <w:t>Articolo 1 – Finalità del Patto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Il presente “Patto di Integrità” rappresenta una delle misure di prevenzione nei confronti di pratiche corruttive,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concussive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o comunque tendenti ad inficiare il corretto svolgimento dell'azione amministrativa nell'ambito dei contratti, accordi e/o partnership istituzionali stipulati dalla Società della Salute di Firenze (di seguito anche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).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Stabilisce infatti la reciproca, formale obbligazione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e dei contraenti di conformare i propri comportamenti ai principi di lealtà, trasparenza e correttezza in tutte le fasi dell'accordo, dalla partecipazione alle (eventuali) selezioni alla esecuzione contrattuale.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, in adesione ai principi della trasparenza delle attività amministrative, secondo le modalità e condizioni indicate di seguito, verificherà l’adesione e l’effettiva applicazione del “Patto di Integrità” sia da parte dei contraenti, sia da parte dei propri dipendenti, collaboratori e consulenti.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Al fine della corretta attuazione del Patto di Integrità, ogni interessato potrà rivolgersi al Responsabile per la Prevenzione della Corruzione e Trasparenza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per segnalazioni di eventuali inadempimenti o per ottenere informazioni e chiarimenti.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2 – Destinatari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Costituendo obbligazione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-contrattuale e contrattuale, sono identificati come destinatari del presente Patto - oltre ai dipendenti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impiegati nelle procedure di selezione o identificazione </w:t>
      </w:r>
      <w:r w:rsidRPr="00FE070A">
        <w:rPr>
          <w:rFonts w:asciiTheme="majorHAnsi" w:hAnsiTheme="majorHAnsi" w:cstheme="majorHAnsi"/>
          <w:sz w:val="24"/>
          <w:szCs w:val="24"/>
        </w:rPr>
        <w:lastRenderedPageBreak/>
        <w:t>del contraente e di verifica di esecuzione del contratto – tutte le controparti (siano essi persone fisiche o giuridiche) che: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a) richiedano l’iscrizione negli Elenchi dei fornitori e/o erogatori, ove istituiti; 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b) presentino istanza di manifestazioni d’interesse o di partecipazione a procedure selettive per l’affidamento di contratti pubblici di fornitura, servizi o lavori (sopra e sotto la soglia comunitaria) anche nella forma della co-progettazione, ed anche nel caso in cui (e ad eventuale integrazione) per l’affidamento specifico sussista già un apposito Patto di integrità predisposto da altro soggetto giuridico (es., Centrali Uniche di Committenza…);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c) partecipino a procedure di selezione per l’affidamento di incarichi professionali;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d) stipulino con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accordi, convenzioni o contratti di partnership per attività o progetti da realizzare congiuntamente (es. specifici progetti finanziati da fondi pubblici).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Tali soggetti sono indicati di seguito congiuntamente come “Operatori economici”.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Naturalmente, il Patto è parimenti vincolante per il contraente selezionato, per effetto di espresso richiamo nel dispositivo contrattuale formalizzato.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L’adesione al presente patto è attestata dagli interessati alternativamente:</w:t>
      </w:r>
    </w:p>
    <w:p w:rsidR="00FE070A" w:rsidRDefault="002E2C6D" w:rsidP="002E2C6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mediante specifica dichiarazione, prestata nella domanda di partecipazione ovvero nell’offerta presentata;</w:t>
      </w:r>
    </w:p>
    <w:p w:rsidR="002E2C6D" w:rsidRPr="00FE070A" w:rsidRDefault="002E2C6D" w:rsidP="002E2C6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mediante specifica sottoscrizione con firma digitale del presente documento da parte dell’interessato contraente o di soggetto munito dei necessari poteri di rappresentanza legale.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Nel caso di </w:t>
      </w:r>
      <w:r w:rsidR="00FE070A">
        <w:rPr>
          <w:rFonts w:asciiTheme="majorHAnsi" w:hAnsiTheme="majorHAnsi" w:cstheme="majorHAnsi"/>
          <w:sz w:val="24"/>
          <w:szCs w:val="24"/>
        </w:rPr>
        <w:t xml:space="preserve">Associazioni Temporanee di Scopo, </w:t>
      </w:r>
      <w:r w:rsidRPr="00FE070A">
        <w:rPr>
          <w:rFonts w:asciiTheme="majorHAnsi" w:hAnsiTheme="majorHAnsi" w:cstheme="majorHAnsi"/>
          <w:sz w:val="24"/>
          <w:szCs w:val="24"/>
        </w:rPr>
        <w:t xml:space="preserve">Consorzi o Raggruppamenti Temporanei di Imprese, l’adesione o la sottoscrizione è effettuata dal legale rappresentante del </w:t>
      </w:r>
      <w:r w:rsidR="00FE070A" w:rsidRPr="00500658">
        <w:rPr>
          <w:rFonts w:asciiTheme="majorHAnsi" w:hAnsiTheme="majorHAnsi" w:cstheme="majorHAnsi"/>
          <w:sz w:val="24"/>
          <w:szCs w:val="24"/>
        </w:rPr>
        <w:t>Capofila</w:t>
      </w:r>
      <w:r w:rsidRPr="00500658">
        <w:rPr>
          <w:rFonts w:asciiTheme="majorHAnsi" w:hAnsiTheme="majorHAnsi" w:cstheme="majorHAnsi"/>
          <w:sz w:val="24"/>
          <w:szCs w:val="24"/>
        </w:rPr>
        <w:t xml:space="preserve"> nonché da ciascuna delle Imprese consorziate o raggruppate.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Nel caso di ricorso all'avvalimento, l’adesione o la sottoscrizione è effettuata anche dal legale rappresentante dell'Impresa ausiliaria.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Nel caso di subappalto, il Patto di integrità va sottoscritto anche dal legale rappresentante del soggetto affidatario del subappalto medesimo.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La carenza della dichiarazione di accettazione del Patto di integrità o la mancata produzione dello stesso debitamente sottoscritto dal concorrente o contraente, sono regolarizzabili attraverso la procedura di soccorso istruttorio. Qualora l’interessato non ottemperi a quanto richiesto con la procedura di soccorso istruttorio, si applicano le sanzioni previste dal presente documento.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3 – Riferimenti normativi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L. 190/2012 “Disposizioni per la prevenzione e la repressione della corruzione e dell’illegalità nella pubblica amministrazione”, art. 1 co. 17;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lastRenderedPageBreak/>
        <w:t xml:space="preserve">D.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. 159/2011 “Codice delle leggi antimafia e delle misure di prevenzione, nonché nuove disposizioni in materia di documentazione antimafia, a norma degli articoli 1 e 2 della legge 13 agosto 2010, n. 136”, art. 83 bis, co. 3;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D.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Lgs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. 165/2001 “Norme generali sull'ordinamento del lavoro alle dipendenze delle amministrazioni pubbliche”, art. 53, comma 16-ter;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Piano Nazionale Anticorruzione (P.N.A.).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 xml:space="preserve">Articolo 4 – Riferimenti interni alla </w:t>
      </w:r>
      <w:proofErr w:type="spellStart"/>
      <w:r w:rsidRPr="00FE070A">
        <w:rPr>
          <w:rFonts w:asciiTheme="majorHAnsi" w:hAnsiTheme="majorHAnsi" w:cstheme="majorHAnsi"/>
          <w:b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b/>
          <w:sz w:val="24"/>
          <w:szCs w:val="24"/>
        </w:rPr>
        <w:t xml:space="preserve"> di Firenze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Codice di comportamento reperibile sul proprio sito istituzionale al seguente link: </w:t>
      </w:r>
      <w:hyperlink r:id="rId7" w:history="1">
        <w:r w:rsidRPr="00FE070A">
          <w:rPr>
            <w:rStyle w:val="Collegamentoipertestuale"/>
            <w:rFonts w:asciiTheme="majorHAnsi" w:hAnsiTheme="majorHAnsi" w:cstheme="majorHAnsi"/>
            <w:sz w:val="24"/>
            <w:szCs w:val="24"/>
          </w:rPr>
          <w:t>Atti generali | Società della Salute di Firenze (comune.fi.it)</w:t>
        </w:r>
      </w:hyperlink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Misure per la prevenzione della corruzione e trasparenza vigenti nel tempo, reperibili sul proprio sito istituzionale al seguente link: </w:t>
      </w:r>
      <w:hyperlink r:id="rId8" w:history="1">
        <w:r w:rsidRPr="00FE070A">
          <w:rPr>
            <w:rStyle w:val="Collegamentoipertestuale"/>
            <w:rFonts w:asciiTheme="majorHAnsi" w:hAnsiTheme="majorHAnsi" w:cstheme="majorHAnsi"/>
            <w:sz w:val="24"/>
            <w:szCs w:val="24"/>
          </w:rPr>
          <w:t>Piano triennale per la prevenzione della corruzione e della trasparenza | Società della Salute di Firenze (comune.fi.it)</w:t>
        </w:r>
      </w:hyperlink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5 – Dichiarazioni dell’Operatore economico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Con l'accettazione / sottoscrizione del Patto di Integrità, l’Operatore economico dichiara, per quanto in propria conoscenza:</w:t>
      </w:r>
    </w:p>
    <w:p w:rsidR="00FE070A" w:rsidRDefault="002E2C6D" w:rsidP="002E2C6D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l’insussistenza di rapporti di parentela o di familiarità con i soggetti che hanno partecipato alla definizione della procedura di gara o di selezione;</w:t>
      </w:r>
    </w:p>
    <w:p w:rsidR="00FE070A" w:rsidRDefault="002E2C6D" w:rsidP="002E2C6D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di non avere influenzato il procedimento amministrativo diretto a stabilire il contenuto dell’avviso/bando o contratto/accordo o di altro atto equipollente, al fine di condizionare le modalità di scelta del contraente o di regolamentazione del rapporto da parte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;</w:t>
      </w:r>
    </w:p>
    <w:p w:rsidR="00FE070A" w:rsidRDefault="002E2C6D" w:rsidP="002E2C6D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di non aver concluso contratti di lavoro subordinato o autonomo e comunque di non aver attribuito incarichi a dipendenti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che abbiano esercitato poteri autoritativi o negoziali per conto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nei propri confronti, per il triennio successivo alla cessazione del rapporto</w:t>
      </w:r>
      <w:r w:rsidR="00FE070A">
        <w:rPr>
          <w:rFonts w:asciiTheme="majorHAnsi" w:hAnsiTheme="majorHAnsi" w:cstheme="majorHAnsi"/>
          <w:sz w:val="24"/>
          <w:szCs w:val="24"/>
        </w:rPr>
        <w:t>;</w:t>
      </w:r>
    </w:p>
    <w:p w:rsidR="00FE070A" w:rsidRDefault="002E2C6D" w:rsidP="002E2C6D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di non trovarsi in situazioni di controllo o di collegamento (formale e/o sostanziale) con altri concorrenti e di non avere in corso né di avere praticato intese e/o pratiche restrittive della concorrenza e del mercato vietate ai sensi della normativa vigente</w:t>
      </w:r>
      <w:r w:rsidR="00FE070A">
        <w:rPr>
          <w:rFonts w:asciiTheme="majorHAnsi" w:hAnsiTheme="majorHAnsi" w:cstheme="majorHAnsi"/>
          <w:sz w:val="24"/>
          <w:szCs w:val="24"/>
        </w:rPr>
        <w:t>;</w:t>
      </w:r>
    </w:p>
    <w:p w:rsidR="002E2C6D" w:rsidRPr="00FE070A" w:rsidRDefault="002E2C6D" w:rsidP="002E2C6D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di essere consapevole che gli obblighi di condotta del Codice di comportamento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si estendono, per quanto compatibili, anche ai dipendenti e ad altro personale operante a qualsiasi titolo presso l’Operatore economico che operano presso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6 – Impegni dell’Operatore economico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Con l'accettazione/ sottoscrizione del Patto di Integrità, l’Operatore economico si impegna:</w:t>
      </w:r>
    </w:p>
    <w:p w:rsidR="00FE070A" w:rsidRDefault="002E2C6D" w:rsidP="002E2C6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a rendere noto il contenuto del presente patto a tutti i propri dipendenti e collaboratori che a qualsiasi titolo presteranno la propria attività in favore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;</w:t>
      </w:r>
    </w:p>
    <w:p w:rsidR="00FE070A" w:rsidRDefault="002E2C6D" w:rsidP="002E2C6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a non ricorrere ad alcuna mediazione o altra opera di terzi finalizzata all'aggiudicazione e/o gestione del contratto;</w:t>
      </w:r>
    </w:p>
    <w:p w:rsidR="00FE070A" w:rsidRDefault="002E2C6D" w:rsidP="002E2C6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a uniformare la propria condotta ai principi di lealtà, buona fede, trasparenza e correttezza professionale;</w:t>
      </w:r>
    </w:p>
    <w:p w:rsidR="00FE070A" w:rsidRDefault="002E2C6D" w:rsidP="002E2C6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lastRenderedPageBreak/>
        <w:t>ad informare puntualmente tutto il personale di cui si avvale del presente Patto di integrità e degli obblighi in esso contenuti e a vigilare sul rispetto dei medesimi;</w:t>
      </w:r>
    </w:p>
    <w:p w:rsidR="002E2C6D" w:rsidRPr="00FE070A" w:rsidRDefault="002E2C6D" w:rsidP="002E2C6D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a segnalare alla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:</w:t>
      </w:r>
    </w:p>
    <w:p w:rsidR="00FE070A" w:rsidRDefault="002E2C6D" w:rsidP="00FE070A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− qualsiasi situazione di conflitto di interesse anche potenziale e/o insorto successivamente di cui sia a conoscenza, rispetto al personale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e relativa alla fase di gara/selezione e di esecuzione del contratto;</w:t>
      </w:r>
    </w:p>
    <w:p w:rsidR="002E2C6D" w:rsidRPr="00FE070A" w:rsidRDefault="002E2C6D" w:rsidP="00FE070A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ad inviare, su richiesta della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>, tutti i pagamenti eseguiti e riguardanti il contratto.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Gli obblighi di cui sopra, nelle fasi di esecuzione del contratto, si intendono riferiti all'Operatore economico con il quale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abbia stipulato il contratto, il quale avrà l'onere di pretenderne il rispetto anche da tutti i propri eventuali subcontraenti e subappaltatori. A tal fine, la clausola che prevede il rispetto degli obblighi di cui al presente Patto di integrità, sarà inserita nei contratti stipulati dall'Operatore economico con i propri subappaltatori e subcontraenti.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7 – Modalità di segnalazione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Le segnalazioni di cui all’articolo precedente, dovranno pervenire alla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mediante comunicazione diretta al RUP (Responsabile Unico del Procedimento), come identificato nelle singole procedure di selezione o contratti stipulati.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Ai segnalanti sono garantiti i più elevati standard di riservatezza in relazione alla loro identità.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 xml:space="preserve">Articolo 8 – Obblighi della </w:t>
      </w:r>
      <w:proofErr w:type="spellStart"/>
      <w:r w:rsidRPr="00FE070A">
        <w:rPr>
          <w:rFonts w:asciiTheme="majorHAnsi" w:hAnsiTheme="majorHAnsi" w:cstheme="majorHAnsi"/>
          <w:b/>
          <w:sz w:val="24"/>
          <w:szCs w:val="24"/>
        </w:rPr>
        <w:t>SdS</w:t>
      </w:r>
      <w:proofErr w:type="spellEnd"/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si obbliga a rispettare i principi di lealtà, trasparenza e correttezza nei confronti degli Operatori economici. In particolare, i principi di comportamento richiesti ai propri esponenti sono dettagliati all’interno del proprio Codice di comportamento, cui si rinvia.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Qualora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riceva una segnalazione in merito a condotte anomale, realizzate dal proprio personale in relazione al procedimento di selezione/gara ed alle fasi di esecuzione del contratto, aprirà un procedimento istruttorio per la verifica della suddetta segnalazione, nel rispetto del principio del contraddittorio.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9 – Sanzioni per l’Operatore economico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L’assenza di formale adesione mediante specifica dichiarazione o sottoscrizione del Patto, salvo il soccorso istruttorio di cui all’art. 2, costituisce, per i soggetti di cui allo stesso articolo, causa di esclusione dalla qualifica o dalla fase di selezione.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La violazione degli impegni di cui all’art. 6 costituisce per tutti i soggetti di cui all’art. 2 causa di comminazione, anche in via cumulativa, di una o più delle seguenti sanzioni:</w:t>
      </w:r>
    </w:p>
    <w:p w:rsidR="00D03B7B" w:rsidRDefault="002E2C6D" w:rsidP="002E2C6D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03B7B">
        <w:rPr>
          <w:rFonts w:asciiTheme="majorHAnsi" w:hAnsiTheme="majorHAnsi" w:cstheme="majorHAnsi"/>
          <w:sz w:val="24"/>
          <w:szCs w:val="24"/>
        </w:rPr>
        <w:t>esclusione dalla fase di selezione, con escussione della eventuale cauzione provvisoria, ove prevista, se la violazione è accertata nella fase precedente alla conclusione del procedimento di selezione;</w:t>
      </w:r>
    </w:p>
    <w:p w:rsidR="00D03B7B" w:rsidRDefault="002E2C6D" w:rsidP="002E2C6D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03B7B">
        <w:rPr>
          <w:rFonts w:asciiTheme="majorHAnsi" w:hAnsiTheme="majorHAnsi" w:cstheme="majorHAnsi"/>
          <w:sz w:val="24"/>
          <w:szCs w:val="24"/>
        </w:rPr>
        <w:t>revoca dell’aggiudicazione ed escussione della cauzione, se la violazione è accertata nella fase successiva alla selezione ma precedente alla stipula del contratto;</w:t>
      </w:r>
    </w:p>
    <w:p w:rsidR="002E2C6D" w:rsidRPr="00D03B7B" w:rsidRDefault="002E2C6D" w:rsidP="002E2C6D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03B7B">
        <w:rPr>
          <w:rFonts w:asciiTheme="majorHAnsi" w:hAnsiTheme="majorHAnsi" w:cstheme="majorHAnsi"/>
          <w:sz w:val="24"/>
          <w:szCs w:val="24"/>
        </w:rPr>
        <w:lastRenderedPageBreak/>
        <w:t>se la violazione è accertata nella fase di esecuzione dell’appalto o di gestione del contratto:</w:t>
      </w:r>
    </w:p>
    <w:p w:rsidR="00D03B7B" w:rsidRDefault="002E2C6D" w:rsidP="002E2C6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risoluzione del contratto, ai sensi degli artt. 1453 e 1456 c.c., con escussione della cauzione definitiva, ove prevista;</w:t>
      </w:r>
    </w:p>
    <w:p w:rsidR="002E2C6D" w:rsidRPr="00D03B7B" w:rsidRDefault="002E2C6D" w:rsidP="00D03B7B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03B7B">
        <w:rPr>
          <w:rFonts w:asciiTheme="majorHAnsi" w:hAnsiTheme="majorHAnsi" w:cstheme="majorHAnsi"/>
          <w:sz w:val="24"/>
          <w:szCs w:val="24"/>
        </w:rPr>
        <w:t>segnalazione del fatto all'ANAC ed alle competenti Autorità.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ha la facoltà di non avvalersi della risoluzione del contratto qualora lo ritenga pregiudizievole per gli interessi pubblici ad esso sottesi. Sono fatti salvi, in ogni caso, l’eventuale diritto al risarcimento danno e l’applicazione di eventuali penali.</w:t>
      </w:r>
    </w:p>
    <w:p w:rsidR="002E2C6D" w:rsidRPr="00FE070A" w:rsidRDefault="00D03B7B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eventuali sanzioni </w:t>
      </w:r>
      <w:r w:rsidR="002E2C6D" w:rsidRPr="00FE070A">
        <w:rPr>
          <w:rFonts w:asciiTheme="majorHAnsi" w:hAnsiTheme="majorHAnsi" w:cstheme="majorHAnsi"/>
          <w:sz w:val="24"/>
          <w:szCs w:val="24"/>
        </w:rPr>
        <w:t>sono applicate in esito ad un procedimento di verifica condotto dal RUP/DEC nel corso del quale viene garantito adeguato contraddittorio con l'Operatore economico.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Nel caso in cui la violazione del presente Patto costituisca grave illecito professionale ed integri anche altre fattispecie di esclusione,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potrà tenerne conto anche ai fini delle valutazioni relative alla partecipazione degli Operatori economici a future procedure di affidamento.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E070A">
        <w:rPr>
          <w:rFonts w:asciiTheme="majorHAnsi" w:hAnsiTheme="majorHAnsi" w:cstheme="majorHAnsi"/>
          <w:b/>
          <w:sz w:val="24"/>
          <w:szCs w:val="24"/>
        </w:rPr>
        <w:t>Articolo 10 – Disposizioni finali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>II Patto di integrità e le relative sanzioni si applicano dall'inizio della procedura di gara/selezione fino all'integrale esecuzione del contratto stipulato in esito alla procedura medesima, compreso l’eventuale periodo di garanzia di quanto fornito.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  <w:r w:rsidRPr="00FE070A">
        <w:rPr>
          <w:rFonts w:asciiTheme="majorHAnsi" w:hAnsiTheme="majorHAnsi" w:cstheme="majorHAnsi"/>
          <w:sz w:val="24"/>
          <w:szCs w:val="24"/>
        </w:rPr>
        <w:t xml:space="preserve">Ogni controversia relativa all'interpretazione ed esecuzione del Patto d'integrità fra la </w:t>
      </w:r>
      <w:proofErr w:type="spellStart"/>
      <w:r w:rsidRPr="00FE070A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FE070A">
        <w:rPr>
          <w:rFonts w:asciiTheme="majorHAnsi" w:hAnsiTheme="majorHAnsi" w:cstheme="majorHAnsi"/>
          <w:sz w:val="24"/>
          <w:szCs w:val="24"/>
        </w:rPr>
        <w:t xml:space="preserve"> e l'Operatore economico e tra gli stessi operatori economici sarà risolta dall'Autorità Giudiziaria competente.</w:t>
      </w:r>
    </w:p>
    <w:p w:rsidR="002E2C6D" w:rsidRPr="00FE070A" w:rsidRDefault="002E2C6D" w:rsidP="002E2C6D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E2C6D" w:rsidRPr="00FE070A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E070A">
        <w:rPr>
          <w:rFonts w:asciiTheme="majorHAnsi" w:hAnsiTheme="majorHAnsi" w:cstheme="majorHAnsi"/>
          <w:b/>
          <w:bCs/>
          <w:sz w:val="24"/>
          <w:szCs w:val="24"/>
          <w:u w:val="single"/>
        </w:rPr>
        <w:t>____________</w:t>
      </w:r>
      <w:r w:rsidRPr="00FE070A">
        <w:rPr>
          <w:rFonts w:asciiTheme="majorHAnsi" w:hAnsiTheme="majorHAnsi" w:cstheme="majorHAnsi"/>
          <w:b/>
          <w:sz w:val="24"/>
          <w:szCs w:val="24"/>
          <w:u w:val="single"/>
        </w:rPr>
        <w:t xml:space="preserve">, lì </w:t>
      </w:r>
      <w:r w:rsidRPr="00FE070A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____________ _______________________________ </w:t>
      </w:r>
    </w:p>
    <w:p w:rsidR="002E2C6D" w:rsidRDefault="002E2C6D" w:rsidP="002E2C6D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E070A">
        <w:rPr>
          <w:rFonts w:asciiTheme="majorHAnsi" w:hAnsiTheme="majorHAnsi" w:cstheme="majorHAnsi"/>
          <w:b/>
          <w:sz w:val="24"/>
          <w:szCs w:val="24"/>
          <w:u w:val="single"/>
        </w:rPr>
        <w:t>(Firmato dal soggetto sopracitato)</w:t>
      </w:r>
      <w:r w:rsidR="00CA2F16">
        <w:rPr>
          <w:rFonts w:asciiTheme="majorHAnsi" w:hAnsiTheme="majorHAnsi" w:cstheme="majorHAnsi"/>
          <w:b/>
          <w:sz w:val="24"/>
          <w:szCs w:val="24"/>
          <w:u w:val="single"/>
        </w:rPr>
        <w:t xml:space="preserve"> *</w:t>
      </w:r>
    </w:p>
    <w:p w:rsidR="00CA2F16" w:rsidRDefault="00CA2F16" w:rsidP="002E2C6D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A2F16" w:rsidRDefault="00CA2F16" w:rsidP="00CA2F16">
      <w:pPr>
        <w:suppressAutoHyphens/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 Se la dichiarazione è sottoscritta dall’interessato con firma olografa, è necessario allegare documento di identità in corso di validità del dichiarante.</w:t>
      </w:r>
    </w:p>
    <w:p w:rsidR="00CA2F16" w:rsidRPr="00FE070A" w:rsidRDefault="00CA2F16" w:rsidP="002E2C6D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717F5" w:rsidRPr="00FE070A" w:rsidRDefault="006717F5" w:rsidP="002E2C6D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483BB6" w:rsidRPr="00FE070A" w:rsidRDefault="00483BB6" w:rsidP="00D00D2F">
      <w:pPr>
        <w:rPr>
          <w:rFonts w:asciiTheme="majorHAnsi" w:hAnsiTheme="majorHAnsi" w:cstheme="majorHAnsi"/>
          <w:sz w:val="24"/>
          <w:szCs w:val="24"/>
        </w:rPr>
      </w:pPr>
    </w:p>
    <w:sectPr w:rsidR="00483BB6" w:rsidRPr="00FE070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B" w:rsidRDefault="000B7F7B" w:rsidP="00C84058">
      <w:pPr>
        <w:spacing w:after="0" w:line="240" w:lineRule="auto"/>
      </w:pPr>
      <w:r>
        <w:separator/>
      </w:r>
    </w:p>
  </w:endnote>
  <w:end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38"/>
      <w:docPartObj>
        <w:docPartGallery w:val="Page Numbers (Bottom of Page)"/>
        <w:docPartUnique/>
      </w:docPartObj>
    </w:sdtPr>
    <w:sdtEndPr/>
    <w:sdtContent>
      <w:p w:rsidR="00C84058" w:rsidRDefault="00C840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ED9">
          <w:rPr>
            <w:noProof/>
          </w:rPr>
          <w:t>1</w:t>
        </w:r>
        <w:r>
          <w:fldChar w:fldCharType="end"/>
        </w:r>
      </w:p>
    </w:sdtContent>
  </w:sdt>
  <w:p w:rsidR="00C84058" w:rsidRDefault="00C84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B" w:rsidRDefault="000B7F7B" w:rsidP="00C84058">
      <w:pPr>
        <w:spacing w:after="0" w:line="240" w:lineRule="auto"/>
      </w:pPr>
      <w:r>
        <w:separator/>
      </w:r>
    </w:p>
  </w:footnote>
  <w:foot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60" w:rsidRDefault="00EF6B60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4C93552" wp14:editId="660F8226">
          <wp:simplePos x="0" y="0"/>
          <wp:positionH relativeFrom="margin">
            <wp:align>left</wp:align>
          </wp:positionH>
          <wp:positionV relativeFrom="paragraph">
            <wp:posOffset>-252592</wp:posOffset>
          </wp:positionV>
          <wp:extent cx="615315" cy="1042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042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D54"/>
    <w:multiLevelType w:val="hybridMultilevel"/>
    <w:tmpl w:val="97A66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98C"/>
    <w:multiLevelType w:val="hybridMultilevel"/>
    <w:tmpl w:val="E73A4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815"/>
    <w:multiLevelType w:val="hybridMultilevel"/>
    <w:tmpl w:val="FE689ED8"/>
    <w:lvl w:ilvl="0" w:tplc="40F20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B30"/>
    <w:multiLevelType w:val="hybridMultilevel"/>
    <w:tmpl w:val="810E85B6"/>
    <w:lvl w:ilvl="0" w:tplc="A9BC1D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E67E1F"/>
    <w:multiLevelType w:val="hybridMultilevel"/>
    <w:tmpl w:val="8E1EB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C43"/>
    <w:multiLevelType w:val="hybridMultilevel"/>
    <w:tmpl w:val="B9662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3050"/>
    <w:multiLevelType w:val="hybridMultilevel"/>
    <w:tmpl w:val="339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B"/>
    <w:rsid w:val="000B7F7B"/>
    <w:rsid w:val="00147DCF"/>
    <w:rsid w:val="0016378F"/>
    <w:rsid w:val="00211165"/>
    <w:rsid w:val="002A3886"/>
    <w:rsid w:val="002C3E6E"/>
    <w:rsid w:val="002E2C6D"/>
    <w:rsid w:val="004760F7"/>
    <w:rsid w:val="00483BB6"/>
    <w:rsid w:val="004E0208"/>
    <w:rsid w:val="004E3B5C"/>
    <w:rsid w:val="004F772A"/>
    <w:rsid w:val="00500658"/>
    <w:rsid w:val="005954D7"/>
    <w:rsid w:val="006302A8"/>
    <w:rsid w:val="006717F5"/>
    <w:rsid w:val="006D48D8"/>
    <w:rsid w:val="007F62A7"/>
    <w:rsid w:val="00847ED1"/>
    <w:rsid w:val="00915290"/>
    <w:rsid w:val="0097737F"/>
    <w:rsid w:val="009F7B5A"/>
    <w:rsid w:val="00AE5E5B"/>
    <w:rsid w:val="00AF3863"/>
    <w:rsid w:val="00BD433D"/>
    <w:rsid w:val="00C84058"/>
    <w:rsid w:val="00CA2F16"/>
    <w:rsid w:val="00D00D2F"/>
    <w:rsid w:val="00D03B7B"/>
    <w:rsid w:val="00D2733C"/>
    <w:rsid w:val="00D32159"/>
    <w:rsid w:val="00E07AA4"/>
    <w:rsid w:val="00E47B4A"/>
    <w:rsid w:val="00E56DE8"/>
    <w:rsid w:val="00EB0741"/>
    <w:rsid w:val="00EC5F8E"/>
    <w:rsid w:val="00ED6A67"/>
    <w:rsid w:val="00EF6B60"/>
    <w:rsid w:val="00F61883"/>
    <w:rsid w:val="00FE070A"/>
    <w:rsid w:val="00FE4ED9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7DE1"/>
  <w15:chartTrackingRefBased/>
  <w15:docId w15:val="{60E28208-7973-4C87-B8EE-88DB98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058"/>
  </w:style>
  <w:style w:type="paragraph" w:styleId="Pidipagina">
    <w:name w:val="footer"/>
    <w:basedOn w:val="Normale"/>
    <w:link w:val="Pidipagina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058"/>
  </w:style>
  <w:style w:type="character" w:styleId="Collegamentoipertestuale">
    <w:name w:val="Hyperlink"/>
    <w:basedOn w:val="Carpredefinitoparagrafo"/>
    <w:uiPriority w:val="99"/>
    <w:unhideWhenUsed/>
    <w:rsid w:val="002A3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737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00D2F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D00D2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.comune.fi.it/pagina/amministrazione-trasparente-disposizioni-generali/piano-triennale-la-prevenzione-del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.comune.fi.it/pagina/amministrazione-trasparente-disposizioni-generali/atti-gener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</cp:revision>
  <dcterms:created xsi:type="dcterms:W3CDTF">2023-06-09T11:22:00Z</dcterms:created>
  <dcterms:modified xsi:type="dcterms:W3CDTF">2024-09-30T13:08:00Z</dcterms:modified>
</cp:coreProperties>
</file>